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AC484" w14:textId="3D908658" w:rsidR="005B5B24" w:rsidRDefault="005B5B24" w:rsidP="009010A0">
      <w:pPr>
        <w:spacing w:after="135"/>
        <w:rPr>
          <w:rFonts w:ascii="Arial" w:hAnsi="Arial" w:cs="Arial"/>
          <w:b/>
          <w:bCs/>
          <w:kern w:val="36"/>
          <w:sz w:val="34"/>
          <w:szCs w:val="34"/>
        </w:rPr>
      </w:pPr>
      <w:r>
        <w:rPr>
          <w:rFonts w:ascii="Arial" w:hAnsi="Arial" w:cs="Arial"/>
          <w:b/>
          <w:bCs/>
          <w:kern w:val="36"/>
          <w:sz w:val="34"/>
          <w:szCs w:val="34"/>
        </w:rPr>
        <w:t>Zenergy</w:t>
      </w:r>
      <w:r w:rsidR="00943483">
        <w:rPr>
          <w:rFonts w:ascii="Arial" w:hAnsi="Arial" w:cs="Arial"/>
          <w:b/>
          <w:bCs/>
          <w:kern w:val="36"/>
          <w:sz w:val="34"/>
          <w:szCs w:val="34"/>
        </w:rPr>
        <w:t xml:space="preserve"> </w:t>
      </w:r>
      <w:r w:rsidR="009928C0" w:rsidRPr="009928C0">
        <w:rPr>
          <w:rFonts w:ascii="Arial" w:hAnsi="Arial" w:cs="Arial"/>
          <w:b/>
          <w:bCs/>
          <w:kern w:val="36"/>
          <w:sz w:val="34"/>
          <w:szCs w:val="34"/>
        </w:rPr>
        <w:t>offentliggör förenklat informationsdokument med anledning av förestående företrädesemission</w:t>
      </w:r>
    </w:p>
    <w:p w14:paraId="2A786578" w14:textId="77777777" w:rsidR="00B70446" w:rsidRDefault="00B70446" w:rsidP="00A462CC">
      <w:pPr>
        <w:spacing w:after="135"/>
        <w:jc w:val="both"/>
        <w:rPr>
          <w:rFonts w:ascii="Arial" w:hAnsi="Arial" w:cs="Arial"/>
          <w:i/>
          <w:iCs/>
          <w:color w:val="000000" w:themeColor="text1"/>
          <w:sz w:val="18"/>
          <w:szCs w:val="18"/>
        </w:rPr>
      </w:pPr>
    </w:p>
    <w:p w14:paraId="46C93573" w14:textId="1371EB94" w:rsidR="00610339" w:rsidRPr="006A6B0C" w:rsidRDefault="007D009A" w:rsidP="00A462CC">
      <w:pPr>
        <w:spacing w:after="135"/>
        <w:jc w:val="both"/>
        <w:rPr>
          <w:rFonts w:ascii="Arial" w:hAnsi="Arial" w:cs="Arial"/>
          <w:color w:val="000000" w:themeColor="text1"/>
          <w:sz w:val="18"/>
          <w:szCs w:val="18"/>
        </w:rPr>
      </w:pPr>
      <w:r w:rsidRPr="007D009A">
        <w:rPr>
          <w:rFonts w:ascii="Arial" w:hAnsi="Arial" w:cs="Arial"/>
          <w:i/>
          <w:iCs/>
          <w:color w:val="000000" w:themeColor="text1"/>
          <w:sz w:val="18"/>
          <w:szCs w:val="18"/>
        </w:rPr>
        <w:t xml:space="preserve">EJ FÖR OFFENTLIGGÖRANDE, DISTRIBUTION ELLER PUBLICERING, </w:t>
      </w:r>
      <w:proofErr w:type="gramStart"/>
      <w:r w:rsidRPr="007D009A">
        <w:rPr>
          <w:rFonts w:ascii="Arial" w:hAnsi="Arial" w:cs="Arial"/>
          <w:i/>
          <w:iCs/>
          <w:color w:val="000000" w:themeColor="text1"/>
          <w:sz w:val="18"/>
          <w:szCs w:val="18"/>
        </w:rPr>
        <w:t>VARE SIG DIREKT ELLER</w:t>
      </w:r>
      <w:proofErr w:type="gramEnd"/>
      <w:r w:rsidRPr="007D009A">
        <w:rPr>
          <w:rFonts w:ascii="Arial" w:hAnsi="Arial" w:cs="Arial"/>
          <w:i/>
          <w:iCs/>
          <w:color w:val="000000" w:themeColor="text1"/>
          <w:sz w:val="18"/>
          <w:szCs w:val="18"/>
        </w:rPr>
        <w:t xml:space="preserve"> INDIREKT, I ELLER TILL USA, </w:t>
      </w:r>
      <w:r w:rsidR="00234AD3" w:rsidRPr="00234AD3">
        <w:rPr>
          <w:rFonts w:ascii="Arial" w:hAnsi="Arial" w:cs="Arial"/>
          <w:i/>
          <w:iCs/>
          <w:color w:val="000000" w:themeColor="text1"/>
          <w:sz w:val="18"/>
          <w:szCs w:val="18"/>
        </w:rPr>
        <w:t>AUSTRALIEN, BELARUS, HONGKONG, JAPAN, KANADA, NYA ZEELAND, RYSSLAND, SCHWEIZ, SINGAPORE, SYDAFRIKA</w:t>
      </w:r>
      <w:r w:rsidR="00234AD3">
        <w:rPr>
          <w:rFonts w:ascii="Arial" w:hAnsi="Arial" w:cs="Arial"/>
          <w:i/>
          <w:iCs/>
          <w:color w:val="000000" w:themeColor="text1"/>
          <w:sz w:val="18"/>
          <w:szCs w:val="18"/>
        </w:rPr>
        <w:t xml:space="preserve"> ELLER </w:t>
      </w:r>
      <w:r w:rsidR="00234AD3" w:rsidRPr="00234AD3">
        <w:rPr>
          <w:rFonts w:ascii="Arial" w:hAnsi="Arial" w:cs="Arial"/>
          <w:i/>
          <w:iCs/>
          <w:color w:val="000000" w:themeColor="text1"/>
          <w:sz w:val="18"/>
          <w:szCs w:val="18"/>
        </w:rPr>
        <w:t>SYDKOREA</w:t>
      </w:r>
      <w:r w:rsidR="00234AD3" w:rsidRPr="00234AD3" w:rsidDel="00234AD3">
        <w:rPr>
          <w:rFonts w:ascii="Arial" w:hAnsi="Arial" w:cs="Arial"/>
          <w:i/>
          <w:iCs/>
          <w:color w:val="000000" w:themeColor="text1"/>
          <w:sz w:val="18"/>
          <w:szCs w:val="18"/>
        </w:rPr>
        <w:t xml:space="preserve"> </w:t>
      </w:r>
      <w:r w:rsidRPr="007D009A">
        <w:rPr>
          <w:rFonts w:ascii="Arial" w:hAnsi="Arial" w:cs="Arial"/>
          <w:i/>
          <w:iCs/>
          <w:color w:val="000000" w:themeColor="text1"/>
          <w:sz w:val="18"/>
          <w:szCs w:val="18"/>
        </w:rPr>
        <w:t xml:space="preserve">ELLER NÅGON ANNAN JURISDIKTION DÄR OFFENTLIGGÖRANDE, DISTRIBUTION ELLER PUBLICERING AV DETTA PRESSMEDDELANDE SKULLE VARA OLAGLIG ELLER KRÄVA YTTERLIGARE REGISTRERINGS- ELLER ANDRA ÅTGÄRDER. YTTERLIGARE RESTRIKTIONER ÄR TILLÄMPLIGA. SE AVSNITTET ”VIKTIG INFORMATION” I SLUTET AV </w:t>
      </w:r>
      <w:r w:rsidR="00610339" w:rsidRPr="00610339">
        <w:rPr>
          <w:rFonts w:ascii="Arial" w:hAnsi="Arial" w:cs="Arial"/>
          <w:i/>
          <w:iCs/>
          <w:color w:val="000000" w:themeColor="text1"/>
          <w:sz w:val="18"/>
          <w:szCs w:val="18"/>
        </w:rPr>
        <w:t>DETTA PRESSMEDDELANDE.</w:t>
      </w:r>
    </w:p>
    <w:p w14:paraId="1F5BC313" w14:textId="356BDCB7" w:rsidR="007B11D4" w:rsidRDefault="00FE1E0D" w:rsidP="006B4BC7">
      <w:pPr>
        <w:spacing w:after="135"/>
        <w:jc w:val="both"/>
        <w:rPr>
          <w:rFonts w:ascii="Arial" w:hAnsi="Arial" w:cs="Arial"/>
          <w:b/>
          <w:bCs/>
          <w:sz w:val="18"/>
          <w:szCs w:val="18"/>
        </w:rPr>
      </w:pPr>
      <w:r>
        <w:rPr>
          <w:rFonts w:ascii="Arial" w:hAnsi="Arial" w:cs="Arial"/>
          <w:b/>
          <w:bCs/>
          <w:sz w:val="18"/>
          <w:szCs w:val="18"/>
        </w:rPr>
        <w:t>Zenergy</w:t>
      </w:r>
      <w:r w:rsidR="00EB2B88">
        <w:rPr>
          <w:rFonts w:ascii="Arial" w:hAnsi="Arial" w:cs="Arial"/>
          <w:b/>
          <w:bCs/>
          <w:sz w:val="18"/>
          <w:szCs w:val="18"/>
        </w:rPr>
        <w:t xml:space="preserve"> </w:t>
      </w:r>
      <w:r w:rsidR="00610339" w:rsidRPr="00610339">
        <w:rPr>
          <w:rFonts w:ascii="Arial" w:hAnsi="Arial" w:cs="Arial"/>
          <w:b/>
          <w:bCs/>
          <w:sz w:val="18"/>
          <w:szCs w:val="18"/>
        </w:rPr>
        <w:t>AB</w:t>
      </w:r>
      <w:r w:rsidR="008C3BCD">
        <w:rPr>
          <w:rFonts w:ascii="Arial" w:hAnsi="Arial" w:cs="Arial"/>
          <w:b/>
          <w:bCs/>
          <w:sz w:val="18"/>
          <w:szCs w:val="18"/>
        </w:rPr>
        <w:t xml:space="preserve"> </w:t>
      </w:r>
      <w:r w:rsidR="00610339" w:rsidRPr="00610339">
        <w:rPr>
          <w:rFonts w:ascii="Arial" w:hAnsi="Arial" w:cs="Arial"/>
          <w:b/>
          <w:bCs/>
          <w:sz w:val="18"/>
          <w:szCs w:val="18"/>
        </w:rPr>
        <w:t>(”</w:t>
      </w:r>
      <w:r w:rsidR="00474815">
        <w:rPr>
          <w:rFonts w:ascii="Arial" w:hAnsi="Arial" w:cs="Arial"/>
          <w:b/>
          <w:bCs/>
          <w:sz w:val="18"/>
          <w:szCs w:val="18"/>
        </w:rPr>
        <w:t>Zenergy</w:t>
      </w:r>
      <w:r w:rsidR="00610339" w:rsidRPr="00610339">
        <w:rPr>
          <w:rFonts w:ascii="Arial" w:hAnsi="Arial" w:cs="Arial"/>
          <w:b/>
          <w:bCs/>
          <w:sz w:val="18"/>
          <w:szCs w:val="18"/>
        </w:rPr>
        <w:t xml:space="preserve">” eller </w:t>
      </w:r>
      <w:r w:rsidR="00E653EA">
        <w:rPr>
          <w:rFonts w:ascii="Arial" w:hAnsi="Arial" w:cs="Arial"/>
          <w:b/>
          <w:bCs/>
          <w:sz w:val="18"/>
          <w:szCs w:val="18"/>
        </w:rPr>
        <w:t>”</w:t>
      </w:r>
      <w:r w:rsidR="00610339" w:rsidRPr="00610339">
        <w:rPr>
          <w:rFonts w:ascii="Arial" w:hAnsi="Arial" w:cs="Arial"/>
          <w:b/>
          <w:bCs/>
          <w:sz w:val="18"/>
          <w:szCs w:val="18"/>
        </w:rPr>
        <w:t xml:space="preserve">Bolaget”) </w:t>
      </w:r>
      <w:r w:rsidR="009928C0">
        <w:rPr>
          <w:rFonts w:ascii="Arial" w:hAnsi="Arial" w:cs="Arial"/>
          <w:b/>
          <w:bCs/>
          <w:sz w:val="18"/>
          <w:szCs w:val="18"/>
        </w:rPr>
        <w:t xml:space="preserve">har, med anledning av den förestående </w:t>
      </w:r>
      <w:r w:rsidR="00D7741F">
        <w:rPr>
          <w:rFonts w:ascii="Arial" w:hAnsi="Arial" w:cs="Arial"/>
          <w:b/>
          <w:bCs/>
          <w:sz w:val="18"/>
          <w:szCs w:val="18"/>
        </w:rPr>
        <w:t>företrädesemission</w:t>
      </w:r>
      <w:r w:rsidR="00E5631F">
        <w:rPr>
          <w:rFonts w:ascii="Arial" w:hAnsi="Arial" w:cs="Arial"/>
          <w:b/>
          <w:bCs/>
          <w:sz w:val="18"/>
          <w:szCs w:val="18"/>
        </w:rPr>
        <w:t>en</w:t>
      </w:r>
      <w:r w:rsidR="00D7741F">
        <w:rPr>
          <w:rFonts w:ascii="Arial" w:hAnsi="Arial" w:cs="Arial"/>
          <w:b/>
          <w:bCs/>
          <w:sz w:val="18"/>
          <w:szCs w:val="18"/>
        </w:rPr>
        <w:t xml:space="preserve"> av </w:t>
      </w:r>
      <w:r w:rsidR="007B11D4">
        <w:rPr>
          <w:rFonts w:ascii="Arial" w:hAnsi="Arial" w:cs="Arial"/>
          <w:b/>
          <w:bCs/>
          <w:sz w:val="18"/>
          <w:szCs w:val="18"/>
        </w:rPr>
        <w:t>B-</w:t>
      </w:r>
      <w:r w:rsidR="00D7741F">
        <w:rPr>
          <w:rFonts w:ascii="Arial" w:hAnsi="Arial" w:cs="Arial"/>
          <w:b/>
          <w:bCs/>
          <w:sz w:val="18"/>
          <w:szCs w:val="18"/>
        </w:rPr>
        <w:t xml:space="preserve">aktier som beslutades av styrelsen </w:t>
      </w:r>
      <w:r w:rsidR="00283360" w:rsidRPr="00283360">
        <w:rPr>
          <w:rFonts w:ascii="Arial" w:hAnsi="Arial" w:cs="Arial"/>
          <w:b/>
          <w:bCs/>
          <w:sz w:val="18"/>
          <w:szCs w:val="18"/>
        </w:rPr>
        <w:t xml:space="preserve">den </w:t>
      </w:r>
      <w:r w:rsidR="00283360">
        <w:rPr>
          <w:rFonts w:ascii="Arial" w:hAnsi="Arial" w:cs="Arial"/>
          <w:b/>
          <w:bCs/>
          <w:sz w:val="18"/>
          <w:szCs w:val="18"/>
        </w:rPr>
        <w:t>21</w:t>
      </w:r>
      <w:r w:rsidR="00283360" w:rsidRPr="00283360">
        <w:rPr>
          <w:rFonts w:ascii="Arial" w:hAnsi="Arial" w:cs="Arial"/>
          <w:b/>
          <w:bCs/>
          <w:sz w:val="18"/>
          <w:szCs w:val="18"/>
        </w:rPr>
        <w:t xml:space="preserve"> </w:t>
      </w:r>
      <w:r w:rsidR="00283360">
        <w:rPr>
          <w:rFonts w:ascii="Arial" w:hAnsi="Arial" w:cs="Arial"/>
          <w:b/>
          <w:bCs/>
          <w:sz w:val="18"/>
          <w:szCs w:val="18"/>
        </w:rPr>
        <w:t>juni</w:t>
      </w:r>
      <w:r w:rsidR="00283360" w:rsidRPr="00283360">
        <w:rPr>
          <w:rFonts w:ascii="Arial" w:hAnsi="Arial" w:cs="Arial"/>
          <w:b/>
          <w:bCs/>
          <w:sz w:val="18"/>
          <w:szCs w:val="18"/>
        </w:rPr>
        <w:t xml:space="preserve"> 202</w:t>
      </w:r>
      <w:r w:rsidR="00283360">
        <w:rPr>
          <w:rFonts w:ascii="Arial" w:hAnsi="Arial" w:cs="Arial"/>
          <w:b/>
          <w:bCs/>
          <w:sz w:val="18"/>
          <w:szCs w:val="18"/>
        </w:rPr>
        <w:t>6</w:t>
      </w:r>
      <w:r w:rsidR="00D7741F">
        <w:rPr>
          <w:rFonts w:ascii="Arial" w:hAnsi="Arial" w:cs="Arial"/>
          <w:b/>
          <w:bCs/>
          <w:sz w:val="18"/>
          <w:szCs w:val="18"/>
        </w:rPr>
        <w:t xml:space="preserve"> och godkändes </w:t>
      </w:r>
      <w:r w:rsidR="00283360">
        <w:rPr>
          <w:rFonts w:ascii="Arial" w:hAnsi="Arial" w:cs="Arial"/>
          <w:b/>
          <w:bCs/>
          <w:sz w:val="18"/>
          <w:szCs w:val="18"/>
        </w:rPr>
        <w:t xml:space="preserve">av </w:t>
      </w:r>
      <w:r w:rsidR="00D7741F">
        <w:rPr>
          <w:rFonts w:ascii="Arial" w:hAnsi="Arial" w:cs="Arial"/>
          <w:b/>
          <w:bCs/>
          <w:sz w:val="18"/>
          <w:szCs w:val="18"/>
        </w:rPr>
        <w:t xml:space="preserve">den </w:t>
      </w:r>
      <w:r w:rsidR="00283360">
        <w:rPr>
          <w:rFonts w:ascii="Arial" w:hAnsi="Arial" w:cs="Arial"/>
          <w:b/>
          <w:bCs/>
          <w:sz w:val="18"/>
          <w:szCs w:val="18"/>
        </w:rPr>
        <w:t>extra bolagsstämma</w:t>
      </w:r>
      <w:r w:rsidR="00D7741F">
        <w:rPr>
          <w:rFonts w:ascii="Arial" w:hAnsi="Arial" w:cs="Arial"/>
          <w:b/>
          <w:bCs/>
          <w:sz w:val="18"/>
          <w:szCs w:val="18"/>
        </w:rPr>
        <w:t>n</w:t>
      </w:r>
      <w:r w:rsidR="00283360">
        <w:rPr>
          <w:rFonts w:ascii="Arial" w:hAnsi="Arial" w:cs="Arial"/>
          <w:b/>
          <w:bCs/>
          <w:sz w:val="18"/>
          <w:szCs w:val="18"/>
        </w:rPr>
        <w:t xml:space="preserve"> den 23 juli </w:t>
      </w:r>
      <w:r w:rsidR="00F63FC7">
        <w:rPr>
          <w:rFonts w:ascii="Arial" w:hAnsi="Arial" w:cs="Arial"/>
          <w:b/>
          <w:bCs/>
          <w:sz w:val="18"/>
          <w:szCs w:val="18"/>
        </w:rPr>
        <w:t xml:space="preserve">2026 </w:t>
      </w:r>
      <w:r w:rsidR="00F63FC7" w:rsidRPr="00283360">
        <w:rPr>
          <w:rFonts w:ascii="Arial" w:hAnsi="Arial" w:cs="Arial"/>
          <w:b/>
          <w:bCs/>
          <w:sz w:val="18"/>
          <w:szCs w:val="18"/>
        </w:rPr>
        <w:t>(</w:t>
      </w:r>
      <w:r w:rsidR="00283360" w:rsidRPr="00283360">
        <w:rPr>
          <w:rFonts w:ascii="Arial" w:hAnsi="Arial" w:cs="Arial"/>
          <w:b/>
          <w:bCs/>
          <w:sz w:val="18"/>
          <w:szCs w:val="18"/>
        </w:rPr>
        <w:t>”Företrädesemissionen”)</w:t>
      </w:r>
      <w:r w:rsidR="007B11D4">
        <w:rPr>
          <w:rFonts w:ascii="Arial" w:hAnsi="Arial" w:cs="Arial"/>
          <w:b/>
          <w:bCs/>
          <w:sz w:val="18"/>
          <w:szCs w:val="18"/>
        </w:rPr>
        <w:t xml:space="preserve">, upprättat ett förenklat </w:t>
      </w:r>
      <w:r w:rsidR="00B704A2">
        <w:rPr>
          <w:rFonts w:ascii="Arial" w:hAnsi="Arial" w:cs="Arial"/>
          <w:b/>
          <w:bCs/>
          <w:sz w:val="18"/>
          <w:szCs w:val="18"/>
        </w:rPr>
        <w:t>i</w:t>
      </w:r>
      <w:r w:rsidR="007B11D4">
        <w:rPr>
          <w:rFonts w:ascii="Arial" w:hAnsi="Arial" w:cs="Arial"/>
          <w:b/>
          <w:bCs/>
          <w:sz w:val="18"/>
          <w:szCs w:val="18"/>
        </w:rPr>
        <w:t xml:space="preserve">nformationsdokument (”Informationsdokumentet”) som idag har offentliggjorts och finns tillgängligt på Bolagets hemsida. </w:t>
      </w:r>
    </w:p>
    <w:p w14:paraId="07258213" w14:textId="77777777" w:rsidR="00653636" w:rsidRDefault="00653636" w:rsidP="006B4BC7">
      <w:pPr>
        <w:spacing w:after="135"/>
        <w:jc w:val="both"/>
        <w:rPr>
          <w:rFonts w:ascii="Arial" w:hAnsi="Arial" w:cs="Arial"/>
          <w:b/>
          <w:bCs/>
          <w:sz w:val="18"/>
          <w:szCs w:val="18"/>
        </w:rPr>
      </w:pPr>
    </w:p>
    <w:p w14:paraId="7C40E574" w14:textId="732F8E82" w:rsidR="00653636" w:rsidRPr="00FA1B56" w:rsidRDefault="00653636" w:rsidP="00653636">
      <w:pPr>
        <w:spacing w:after="135"/>
        <w:jc w:val="both"/>
        <w:rPr>
          <w:rFonts w:ascii="Arial" w:hAnsi="Arial" w:cs="Arial"/>
          <w:sz w:val="18"/>
          <w:szCs w:val="18"/>
        </w:rPr>
      </w:pPr>
      <w:r w:rsidRPr="00FA1B56">
        <w:rPr>
          <w:rFonts w:ascii="Arial" w:hAnsi="Arial" w:cs="Arial"/>
          <w:sz w:val="18"/>
          <w:szCs w:val="18"/>
        </w:rPr>
        <w:t xml:space="preserve">Informationsdokumentet, innehållande fullständiga villkor och anvisningar samt övrig information om Företrädesemissionen, finns tillgängligt på Bolagets </w:t>
      </w:r>
      <w:r w:rsidR="00B704A2">
        <w:rPr>
          <w:rFonts w:ascii="Arial" w:hAnsi="Arial" w:cs="Arial"/>
          <w:sz w:val="18"/>
          <w:szCs w:val="18"/>
        </w:rPr>
        <w:t>hemsida</w:t>
      </w:r>
      <w:r w:rsidR="00B704A2" w:rsidRPr="00FA1B56">
        <w:rPr>
          <w:rFonts w:ascii="Arial" w:hAnsi="Arial" w:cs="Arial"/>
          <w:sz w:val="18"/>
          <w:szCs w:val="18"/>
        </w:rPr>
        <w:t xml:space="preserve"> </w:t>
      </w:r>
      <w:r w:rsidRPr="00FA1B56">
        <w:rPr>
          <w:rFonts w:ascii="Arial" w:hAnsi="Arial" w:cs="Arial"/>
          <w:sz w:val="18"/>
          <w:szCs w:val="18"/>
        </w:rPr>
        <w:t>(</w:t>
      </w:r>
      <w:hyperlink r:id="rId12" w:history="1">
        <w:r w:rsidR="00B704A2" w:rsidRPr="001A0273">
          <w:rPr>
            <w:rStyle w:val="Hyperlink"/>
            <w:rFonts w:ascii="Arial" w:hAnsi="Arial" w:cs="Arial"/>
            <w:sz w:val="18"/>
            <w:szCs w:val="18"/>
          </w:rPr>
          <w:t>www.zenergy.se</w:t>
        </w:r>
      </w:hyperlink>
      <w:r w:rsidR="00B704A2">
        <w:rPr>
          <w:rFonts w:ascii="Arial" w:hAnsi="Arial" w:cs="Arial"/>
          <w:sz w:val="18"/>
          <w:szCs w:val="18"/>
        </w:rPr>
        <w:t>)</w:t>
      </w:r>
      <w:r w:rsidRPr="00FA1B56">
        <w:rPr>
          <w:rFonts w:ascii="Arial" w:hAnsi="Arial" w:cs="Arial"/>
          <w:sz w:val="18"/>
          <w:szCs w:val="18"/>
        </w:rPr>
        <w:t xml:space="preserve"> och på </w:t>
      </w:r>
      <w:proofErr w:type="spellStart"/>
      <w:r w:rsidRPr="00FA1B56">
        <w:rPr>
          <w:rFonts w:ascii="Arial" w:hAnsi="Arial" w:cs="Arial"/>
          <w:sz w:val="18"/>
          <w:szCs w:val="18"/>
        </w:rPr>
        <w:t>Eminova</w:t>
      </w:r>
      <w:proofErr w:type="spellEnd"/>
      <w:r w:rsidRPr="00FA1B56">
        <w:rPr>
          <w:rFonts w:ascii="Arial" w:hAnsi="Arial" w:cs="Arial"/>
          <w:sz w:val="18"/>
          <w:szCs w:val="18"/>
        </w:rPr>
        <w:t xml:space="preserve"> Fondkommission AB:s </w:t>
      </w:r>
      <w:r w:rsidR="00B704A2">
        <w:rPr>
          <w:rFonts w:ascii="Arial" w:hAnsi="Arial" w:cs="Arial"/>
          <w:sz w:val="18"/>
          <w:szCs w:val="18"/>
        </w:rPr>
        <w:t>hemsida</w:t>
      </w:r>
      <w:r w:rsidR="00B704A2" w:rsidRPr="00FA1B56">
        <w:rPr>
          <w:rFonts w:ascii="Arial" w:hAnsi="Arial" w:cs="Arial"/>
          <w:sz w:val="18"/>
          <w:szCs w:val="18"/>
        </w:rPr>
        <w:t xml:space="preserve"> </w:t>
      </w:r>
      <w:r w:rsidRPr="00FA1B56">
        <w:rPr>
          <w:rFonts w:ascii="Arial" w:hAnsi="Arial" w:cs="Arial"/>
          <w:sz w:val="18"/>
          <w:szCs w:val="18"/>
        </w:rPr>
        <w:t>(</w:t>
      </w:r>
      <w:hyperlink r:id="rId13" w:history="1">
        <w:r w:rsidR="00B704A2" w:rsidRPr="001A0273">
          <w:rPr>
            <w:rStyle w:val="Hyperlink"/>
            <w:rFonts w:ascii="Arial" w:hAnsi="Arial" w:cs="Arial"/>
            <w:sz w:val="18"/>
            <w:szCs w:val="18"/>
          </w:rPr>
          <w:t>www.eminova.se</w:t>
        </w:r>
      </w:hyperlink>
      <w:r w:rsidR="00B704A2">
        <w:rPr>
          <w:rFonts w:ascii="Arial" w:hAnsi="Arial" w:cs="Arial"/>
          <w:sz w:val="18"/>
          <w:szCs w:val="18"/>
        </w:rPr>
        <w:t>)</w:t>
      </w:r>
      <w:r w:rsidRPr="00FA1B56">
        <w:rPr>
          <w:rFonts w:ascii="Arial" w:hAnsi="Arial" w:cs="Arial"/>
          <w:sz w:val="18"/>
          <w:szCs w:val="18"/>
        </w:rPr>
        <w:t xml:space="preserve">. Anmälningssedlar kommer att göras tillgängliga på Bolagets och </w:t>
      </w:r>
      <w:proofErr w:type="spellStart"/>
      <w:r w:rsidRPr="00FA1B56">
        <w:rPr>
          <w:rFonts w:ascii="Arial" w:hAnsi="Arial" w:cs="Arial"/>
          <w:sz w:val="18"/>
          <w:szCs w:val="18"/>
        </w:rPr>
        <w:t>Eminova</w:t>
      </w:r>
      <w:proofErr w:type="spellEnd"/>
      <w:r w:rsidRPr="00FA1B56">
        <w:rPr>
          <w:rFonts w:ascii="Arial" w:hAnsi="Arial" w:cs="Arial"/>
          <w:sz w:val="18"/>
          <w:szCs w:val="18"/>
        </w:rPr>
        <w:t xml:space="preserve"> Fondkommission AB:s </w:t>
      </w:r>
      <w:r w:rsidR="00B704A2">
        <w:rPr>
          <w:rFonts w:ascii="Arial" w:hAnsi="Arial" w:cs="Arial"/>
          <w:sz w:val="18"/>
          <w:szCs w:val="18"/>
        </w:rPr>
        <w:t>hemsida</w:t>
      </w:r>
      <w:r w:rsidR="00B704A2" w:rsidRPr="00FA1B56">
        <w:rPr>
          <w:rFonts w:ascii="Arial" w:hAnsi="Arial" w:cs="Arial"/>
          <w:sz w:val="18"/>
          <w:szCs w:val="18"/>
        </w:rPr>
        <w:t xml:space="preserve"> </w:t>
      </w:r>
      <w:r w:rsidRPr="00FA1B56">
        <w:rPr>
          <w:rFonts w:ascii="Arial" w:hAnsi="Arial" w:cs="Arial"/>
          <w:sz w:val="18"/>
          <w:szCs w:val="18"/>
        </w:rPr>
        <w:t>dagen innan teckningsperioden inleds. För närmare information om Företrädesemissionen hänvisas till Informationsdokumentet.</w:t>
      </w:r>
    </w:p>
    <w:p w14:paraId="284FBA88" w14:textId="027AFFE6" w:rsidR="00653636" w:rsidRPr="00FA1B56" w:rsidRDefault="00653636" w:rsidP="006B4BC7">
      <w:pPr>
        <w:spacing w:after="135"/>
        <w:jc w:val="both"/>
        <w:rPr>
          <w:rFonts w:ascii="Arial" w:hAnsi="Arial" w:cs="Arial"/>
          <w:sz w:val="18"/>
          <w:szCs w:val="18"/>
        </w:rPr>
      </w:pPr>
      <w:r w:rsidRPr="00FA1B56">
        <w:rPr>
          <w:rFonts w:ascii="Arial" w:hAnsi="Arial" w:cs="Arial"/>
          <w:sz w:val="18"/>
          <w:szCs w:val="18"/>
        </w:rPr>
        <w:t xml:space="preserve">Informationsdokumentet har upprättats i enlighet med Spotlight Stock Markets </w:t>
      </w:r>
      <w:r w:rsidR="00B704A2">
        <w:rPr>
          <w:rFonts w:ascii="Arial" w:hAnsi="Arial" w:cs="Arial"/>
          <w:sz w:val="18"/>
          <w:szCs w:val="18"/>
        </w:rPr>
        <w:t>regelverk</w:t>
      </w:r>
      <w:r w:rsidR="00B704A2" w:rsidRPr="00FA1B56">
        <w:rPr>
          <w:rFonts w:ascii="Arial" w:hAnsi="Arial" w:cs="Arial"/>
          <w:sz w:val="18"/>
          <w:szCs w:val="18"/>
        </w:rPr>
        <w:t xml:space="preserve"> </w:t>
      </w:r>
      <w:r w:rsidRPr="00FA1B56">
        <w:rPr>
          <w:rFonts w:ascii="Arial" w:hAnsi="Arial" w:cs="Arial"/>
          <w:sz w:val="18"/>
          <w:szCs w:val="18"/>
        </w:rPr>
        <w:t>och utgör inget prospekt enligt den mening som avses i Europaparlamentets och Rådets förordning (EU) 2017/1129 av den 14 juni 2017 om prospekt som ska offentliggöras när värdepapper erbjuds till allmänheten eller tas upp till handel på en reglerad marknad, och om upphävande av direktiv 2003/71/EG, i dess ändrade lydelse ("Prospektförordningen"). Finansinspektionen har inte granskat eller godkänt Informationsdokumentet. Varje investerare uppmanas att göra sin egen bedömning av huruvida det är lämpligt att investera i Bolaget</w:t>
      </w:r>
      <w:r w:rsidR="00E5631F">
        <w:rPr>
          <w:rFonts w:ascii="Arial" w:hAnsi="Arial" w:cs="Arial"/>
          <w:sz w:val="18"/>
          <w:szCs w:val="18"/>
        </w:rPr>
        <w:t>.</w:t>
      </w:r>
    </w:p>
    <w:p w14:paraId="67443112" w14:textId="77777777" w:rsidR="00914B67" w:rsidRDefault="00914B67" w:rsidP="006B4BC7">
      <w:pPr>
        <w:spacing w:after="135"/>
        <w:jc w:val="both"/>
        <w:rPr>
          <w:rFonts w:ascii="Arial" w:hAnsi="Arial" w:cs="Arial"/>
          <w:b/>
          <w:bCs/>
          <w:sz w:val="18"/>
          <w:szCs w:val="18"/>
        </w:rPr>
      </w:pPr>
    </w:p>
    <w:p w14:paraId="4A602DA3" w14:textId="77777777" w:rsidR="00914B67" w:rsidRPr="005A684A" w:rsidRDefault="00914B67" w:rsidP="00914B67">
      <w:pPr>
        <w:rPr>
          <w:rFonts w:ascii="Arial" w:hAnsi="Arial" w:cs="Arial"/>
          <w:b/>
          <w:sz w:val="18"/>
          <w:szCs w:val="18"/>
        </w:rPr>
      </w:pPr>
      <w:r w:rsidRPr="005A684A">
        <w:rPr>
          <w:rFonts w:ascii="Arial" w:hAnsi="Arial" w:cs="Arial"/>
          <w:b/>
          <w:sz w:val="18"/>
          <w:szCs w:val="18"/>
        </w:rPr>
        <w:t>Företrädesemissionen i sammandrag</w:t>
      </w:r>
    </w:p>
    <w:p w14:paraId="3E0B700F" w14:textId="77777777" w:rsidR="00914B67" w:rsidRDefault="00914B67" w:rsidP="00672477">
      <w:pPr>
        <w:spacing w:after="135"/>
        <w:jc w:val="both"/>
        <w:rPr>
          <w:rFonts w:ascii="Arial" w:hAnsi="Arial" w:cs="Arial"/>
          <w:bCs/>
          <w:sz w:val="18"/>
          <w:szCs w:val="18"/>
        </w:rPr>
      </w:pPr>
    </w:p>
    <w:p w14:paraId="20CA7411" w14:textId="554B26D5" w:rsidR="00A5055B" w:rsidRPr="005A684A" w:rsidRDefault="007A1F38" w:rsidP="005A684A">
      <w:pPr>
        <w:numPr>
          <w:ilvl w:val="0"/>
          <w:numId w:val="16"/>
        </w:numPr>
        <w:spacing w:after="135"/>
        <w:jc w:val="both"/>
        <w:rPr>
          <w:rFonts w:ascii="Arial" w:hAnsi="Arial" w:cs="Arial"/>
          <w:sz w:val="18"/>
          <w:szCs w:val="18"/>
        </w:rPr>
      </w:pPr>
      <w:r w:rsidRPr="007A1F38">
        <w:rPr>
          <w:rFonts w:ascii="Arial" w:hAnsi="Arial" w:cs="Arial"/>
          <w:sz w:val="18"/>
          <w:szCs w:val="18"/>
        </w:rPr>
        <w:t>Bolaget kommer att emittera högst</w:t>
      </w:r>
      <w:r>
        <w:rPr>
          <w:rFonts w:ascii="Arial" w:hAnsi="Arial" w:cs="Arial"/>
          <w:sz w:val="18"/>
          <w:szCs w:val="18"/>
        </w:rPr>
        <w:t xml:space="preserve"> </w:t>
      </w:r>
      <w:r w:rsidR="00A5055B" w:rsidRPr="005A684A">
        <w:rPr>
          <w:rFonts w:ascii="Arial" w:hAnsi="Arial" w:cs="Arial"/>
          <w:sz w:val="18"/>
          <w:szCs w:val="18"/>
        </w:rPr>
        <w:t xml:space="preserve">541 114 567 B-aktier </w:t>
      </w:r>
      <w:r w:rsidRPr="007A1F38">
        <w:rPr>
          <w:rFonts w:ascii="Arial" w:hAnsi="Arial" w:cs="Arial"/>
          <w:sz w:val="18"/>
          <w:szCs w:val="18"/>
        </w:rPr>
        <w:t>till en teckningskurs om 0,</w:t>
      </w:r>
      <w:r>
        <w:rPr>
          <w:rFonts w:ascii="Arial" w:hAnsi="Arial" w:cs="Arial"/>
          <w:sz w:val="18"/>
          <w:szCs w:val="18"/>
        </w:rPr>
        <w:t>0</w:t>
      </w:r>
      <w:r w:rsidRPr="007A1F38">
        <w:rPr>
          <w:rFonts w:ascii="Arial" w:hAnsi="Arial" w:cs="Arial"/>
          <w:sz w:val="18"/>
          <w:szCs w:val="18"/>
        </w:rPr>
        <w:t xml:space="preserve">6 SEK per </w:t>
      </w:r>
      <w:r w:rsidR="009D227C">
        <w:rPr>
          <w:rFonts w:ascii="Arial" w:hAnsi="Arial" w:cs="Arial"/>
          <w:sz w:val="18"/>
          <w:szCs w:val="18"/>
        </w:rPr>
        <w:t>B-</w:t>
      </w:r>
      <w:r w:rsidRPr="007A1F38">
        <w:rPr>
          <w:rFonts w:ascii="Arial" w:hAnsi="Arial" w:cs="Arial"/>
          <w:sz w:val="18"/>
          <w:szCs w:val="18"/>
        </w:rPr>
        <w:t>aktie.</w:t>
      </w:r>
    </w:p>
    <w:p w14:paraId="7674A5E5" w14:textId="1CB8B96E" w:rsidR="00A5055B" w:rsidRPr="005A684A" w:rsidRDefault="00834AEC" w:rsidP="00834AEC">
      <w:pPr>
        <w:numPr>
          <w:ilvl w:val="0"/>
          <w:numId w:val="16"/>
        </w:numPr>
        <w:spacing w:after="135"/>
        <w:jc w:val="both"/>
        <w:rPr>
          <w:rFonts w:ascii="Arial" w:hAnsi="Arial" w:cs="Arial"/>
          <w:sz w:val="18"/>
          <w:szCs w:val="18"/>
        </w:rPr>
      </w:pPr>
      <w:r w:rsidRPr="00834AEC">
        <w:rPr>
          <w:rFonts w:ascii="Arial" w:hAnsi="Arial" w:cs="Arial"/>
          <w:sz w:val="18"/>
          <w:szCs w:val="18"/>
        </w:rPr>
        <w:t>Vid fullteckning tillförs Bolaget en emissionslikvid om cirka</w:t>
      </w:r>
      <w:r>
        <w:rPr>
          <w:rFonts w:ascii="Arial" w:hAnsi="Arial" w:cs="Arial"/>
          <w:sz w:val="18"/>
          <w:szCs w:val="18"/>
        </w:rPr>
        <w:t xml:space="preserve"> </w:t>
      </w:r>
      <w:r w:rsidR="00A5055B" w:rsidRPr="005A684A">
        <w:rPr>
          <w:rFonts w:ascii="Arial" w:hAnsi="Arial" w:cs="Arial"/>
          <w:sz w:val="18"/>
          <w:szCs w:val="18"/>
        </w:rPr>
        <w:t>32,5 MSEK före avdrag för emissionskostnader</w:t>
      </w:r>
      <w:r>
        <w:rPr>
          <w:rFonts w:ascii="Arial" w:hAnsi="Arial" w:cs="Arial"/>
          <w:sz w:val="18"/>
          <w:szCs w:val="18"/>
        </w:rPr>
        <w:t>, vilken</w:t>
      </w:r>
      <w:r w:rsidR="00A5055B" w:rsidRPr="005A684A">
        <w:rPr>
          <w:rFonts w:ascii="Arial" w:hAnsi="Arial" w:cs="Arial"/>
          <w:sz w:val="18"/>
          <w:szCs w:val="18"/>
        </w:rPr>
        <w:t> avses finansiera de initiala momenten i Värnamo-projektet och därigenom aktivera det villkorade byggnadskreditivet, varvid resterande del av emissionslikviden avses användas till rörelsekapital och allmänna bolagsändamål.</w:t>
      </w:r>
    </w:p>
    <w:p w14:paraId="3C9084D0" w14:textId="09ACD76D" w:rsidR="00A5055B" w:rsidRPr="005A684A" w:rsidRDefault="00A5055B" w:rsidP="005A684A">
      <w:pPr>
        <w:numPr>
          <w:ilvl w:val="0"/>
          <w:numId w:val="18"/>
        </w:numPr>
        <w:spacing w:after="135"/>
        <w:jc w:val="both"/>
        <w:rPr>
          <w:rFonts w:ascii="Arial" w:hAnsi="Arial" w:cs="Arial"/>
          <w:sz w:val="18"/>
          <w:szCs w:val="18"/>
        </w:rPr>
      </w:pPr>
      <w:r w:rsidRPr="005A684A">
        <w:rPr>
          <w:rFonts w:ascii="Arial" w:hAnsi="Arial" w:cs="Arial"/>
          <w:sz w:val="18"/>
          <w:szCs w:val="18"/>
        </w:rPr>
        <w:t xml:space="preserve">Aktieägare som på avstämningsdagen den 28 juli 2026 </w:t>
      </w:r>
      <w:r w:rsidR="00AD5770">
        <w:rPr>
          <w:rFonts w:ascii="Arial" w:hAnsi="Arial" w:cs="Arial"/>
          <w:sz w:val="18"/>
          <w:szCs w:val="18"/>
        </w:rPr>
        <w:t>var</w:t>
      </w:r>
      <w:r w:rsidRPr="005A684A">
        <w:rPr>
          <w:rFonts w:ascii="Arial" w:hAnsi="Arial" w:cs="Arial"/>
          <w:sz w:val="18"/>
          <w:szCs w:val="18"/>
        </w:rPr>
        <w:t xml:space="preserve"> registrerade i den av Euroclear Sweden AB förda aktieboken erhåller sju (7) teckningsrätter för varje innehavd aktie, oaktat aktieslag. En (1) teckningsrätt berättigar till teckning av en (1) B-aktie.</w:t>
      </w:r>
    </w:p>
    <w:p w14:paraId="168E316F" w14:textId="40952A6A" w:rsidR="00A5055B" w:rsidRPr="005A684A" w:rsidRDefault="00A5055B" w:rsidP="005A684A">
      <w:pPr>
        <w:numPr>
          <w:ilvl w:val="0"/>
          <w:numId w:val="20"/>
        </w:numPr>
        <w:spacing w:after="135"/>
        <w:jc w:val="both"/>
        <w:rPr>
          <w:rFonts w:ascii="Arial" w:hAnsi="Arial" w:cs="Arial"/>
          <w:sz w:val="18"/>
          <w:szCs w:val="18"/>
        </w:rPr>
      </w:pPr>
      <w:r w:rsidRPr="005A684A">
        <w:rPr>
          <w:rFonts w:ascii="Arial" w:hAnsi="Arial" w:cs="Arial"/>
          <w:sz w:val="18"/>
          <w:szCs w:val="18"/>
        </w:rPr>
        <w:t>Teckningsperioden för Företrädesemissionen pågår från och med den 30 juli 2026 till och med den 13 augusti 2026.</w:t>
      </w:r>
    </w:p>
    <w:p w14:paraId="6D40D529" w14:textId="77777777" w:rsidR="0015601A" w:rsidRPr="0015601A" w:rsidRDefault="0015601A" w:rsidP="0015601A">
      <w:pPr>
        <w:pStyle w:val="ListParagraph"/>
        <w:numPr>
          <w:ilvl w:val="0"/>
          <w:numId w:val="20"/>
        </w:numPr>
        <w:rPr>
          <w:rFonts w:ascii="Arial" w:eastAsia="Times New Roman" w:hAnsi="Arial" w:cs="Arial"/>
          <w:sz w:val="18"/>
          <w:szCs w:val="18"/>
          <w:lang w:eastAsia="sv-SE"/>
        </w:rPr>
      </w:pPr>
      <w:r w:rsidRPr="0015601A">
        <w:rPr>
          <w:rFonts w:ascii="Arial" w:eastAsia="Times New Roman" w:hAnsi="Arial" w:cs="Arial"/>
          <w:sz w:val="18"/>
          <w:szCs w:val="18"/>
          <w:lang w:eastAsia="sv-SE"/>
        </w:rPr>
        <w:t xml:space="preserve">Företrädesemissionen omfattas till cirka 95,0 procent av teckningsförbindelser och garantiåtaganden. Teckningsförbindelserna uppgår till cirka 12,4 MSEK eller cirka 38,1 procent av Företrädesemissionen och har lämnats av befintliga aktieägare. Bottengarantin uppgår till cirka 6,2 MSEK eller cirka 19,0 procent av Företrädesemissionen och har lämnats av </w:t>
      </w:r>
      <w:proofErr w:type="spellStart"/>
      <w:r w:rsidRPr="0015601A">
        <w:rPr>
          <w:rFonts w:ascii="Arial" w:eastAsia="Times New Roman" w:hAnsi="Arial" w:cs="Arial"/>
          <w:sz w:val="18"/>
          <w:szCs w:val="18"/>
          <w:lang w:eastAsia="sv-SE"/>
        </w:rPr>
        <w:t>Eminova</w:t>
      </w:r>
      <w:proofErr w:type="spellEnd"/>
      <w:r w:rsidRPr="0015601A">
        <w:rPr>
          <w:rFonts w:ascii="Arial" w:eastAsia="Times New Roman" w:hAnsi="Arial" w:cs="Arial"/>
          <w:sz w:val="18"/>
          <w:szCs w:val="18"/>
          <w:lang w:eastAsia="sv-SE"/>
        </w:rPr>
        <w:t xml:space="preserve"> Fondkommission AB. Den vederlagsfria Top-down-garantin uppgår till cirka 12,3 MSEK eller cirka 37,9 procent av Företrädesemissionen och har lämnats av befintliga aktieägare.</w:t>
      </w:r>
    </w:p>
    <w:p w14:paraId="122B3724" w14:textId="462F488A" w:rsidR="00A5055B" w:rsidRDefault="00A5055B" w:rsidP="00A5055B">
      <w:pPr>
        <w:numPr>
          <w:ilvl w:val="0"/>
          <w:numId w:val="21"/>
        </w:numPr>
        <w:spacing w:after="135"/>
        <w:jc w:val="both"/>
        <w:rPr>
          <w:rFonts w:ascii="Arial" w:hAnsi="Arial" w:cs="Arial"/>
          <w:sz w:val="18"/>
          <w:szCs w:val="18"/>
        </w:rPr>
      </w:pPr>
      <w:r w:rsidRPr="005A684A">
        <w:rPr>
          <w:rFonts w:ascii="Arial" w:hAnsi="Arial" w:cs="Arial"/>
          <w:sz w:val="18"/>
          <w:szCs w:val="18"/>
        </w:rPr>
        <w:t>Om Företrädesemissionen blir övertecknad kan styrelsen komma att, helt eller delvis, med stöd av bemyndigande</w:t>
      </w:r>
      <w:r w:rsidR="00716408">
        <w:rPr>
          <w:rFonts w:ascii="Arial" w:hAnsi="Arial" w:cs="Arial"/>
          <w:sz w:val="18"/>
          <w:szCs w:val="18"/>
        </w:rPr>
        <w:t>t</w:t>
      </w:r>
      <w:r w:rsidRPr="005A684A">
        <w:rPr>
          <w:rFonts w:ascii="Arial" w:hAnsi="Arial" w:cs="Arial"/>
          <w:sz w:val="18"/>
          <w:szCs w:val="18"/>
        </w:rPr>
        <w:t xml:space="preserve"> </w:t>
      </w:r>
      <w:r w:rsidR="00716408">
        <w:rPr>
          <w:rFonts w:ascii="Arial" w:hAnsi="Arial" w:cs="Arial"/>
          <w:sz w:val="18"/>
          <w:szCs w:val="18"/>
        </w:rPr>
        <w:t>från den</w:t>
      </w:r>
      <w:r w:rsidRPr="005A684A">
        <w:rPr>
          <w:rFonts w:ascii="Arial" w:hAnsi="Arial" w:cs="Arial"/>
          <w:sz w:val="18"/>
          <w:szCs w:val="18"/>
        </w:rPr>
        <w:t xml:space="preserve"> extra bolagsstämman den 23 juli 2026, besluta om </w:t>
      </w:r>
      <w:r w:rsidR="00716408">
        <w:rPr>
          <w:rFonts w:ascii="Arial" w:hAnsi="Arial" w:cs="Arial"/>
          <w:sz w:val="18"/>
          <w:szCs w:val="18"/>
        </w:rPr>
        <w:t>en ö</w:t>
      </w:r>
      <w:r w:rsidRPr="005A684A">
        <w:rPr>
          <w:rFonts w:ascii="Arial" w:hAnsi="Arial" w:cs="Arial"/>
          <w:sz w:val="18"/>
          <w:szCs w:val="18"/>
        </w:rPr>
        <w:t xml:space="preserve">vertilldelningsemission om högst 133 333 333 B-aktier, motsvarande en emissionslikvid om högst cirka 8,0 MSEK före emissionskostnader. Teckningskursen per </w:t>
      </w:r>
      <w:r w:rsidR="00B704A2">
        <w:rPr>
          <w:rFonts w:ascii="Arial" w:hAnsi="Arial" w:cs="Arial"/>
          <w:sz w:val="18"/>
          <w:szCs w:val="18"/>
        </w:rPr>
        <w:t>B-</w:t>
      </w:r>
      <w:r w:rsidRPr="005A684A">
        <w:rPr>
          <w:rFonts w:ascii="Arial" w:hAnsi="Arial" w:cs="Arial"/>
          <w:sz w:val="18"/>
          <w:szCs w:val="18"/>
        </w:rPr>
        <w:t xml:space="preserve">aktie vid en eventuell </w:t>
      </w:r>
      <w:r w:rsidR="00716408">
        <w:rPr>
          <w:rFonts w:ascii="Arial" w:hAnsi="Arial" w:cs="Arial"/>
          <w:sz w:val="18"/>
          <w:szCs w:val="18"/>
        </w:rPr>
        <w:t>ö</w:t>
      </w:r>
      <w:r w:rsidRPr="005A684A">
        <w:rPr>
          <w:rFonts w:ascii="Arial" w:hAnsi="Arial" w:cs="Arial"/>
          <w:sz w:val="18"/>
          <w:szCs w:val="18"/>
        </w:rPr>
        <w:t>vertilldelningsemission kommer att vara densamma som i Företrädesemissionen.</w:t>
      </w:r>
    </w:p>
    <w:p w14:paraId="12D5DED4" w14:textId="77777777" w:rsidR="00AC2891" w:rsidRPr="005A684A" w:rsidRDefault="00AC2891" w:rsidP="008A72AA">
      <w:pPr>
        <w:spacing w:after="135"/>
        <w:ind w:left="720"/>
        <w:jc w:val="both"/>
        <w:rPr>
          <w:rFonts w:ascii="Arial" w:hAnsi="Arial" w:cs="Arial"/>
          <w:sz w:val="18"/>
          <w:szCs w:val="18"/>
        </w:rPr>
      </w:pPr>
    </w:p>
    <w:p w14:paraId="0669BA7F" w14:textId="107793F2" w:rsidR="0004247E" w:rsidRPr="0004247E" w:rsidRDefault="0004247E" w:rsidP="00895287">
      <w:pPr>
        <w:spacing w:after="135"/>
        <w:jc w:val="both"/>
        <w:rPr>
          <w:rFonts w:ascii="Arial" w:hAnsi="Arial" w:cs="Arial"/>
          <w:b/>
          <w:bCs/>
          <w:sz w:val="18"/>
          <w:szCs w:val="18"/>
        </w:rPr>
      </w:pPr>
      <w:r w:rsidRPr="0004247E">
        <w:rPr>
          <w:rFonts w:ascii="Arial" w:hAnsi="Arial" w:cs="Arial"/>
          <w:b/>
          <w:bCs/>
          <w:sz w:val="18"/>
          <w:szCs w:val="18"/>
        </w:rPr>
        <w:t>Tidplan</w:t>
      </w:r>
      <w:r w:rsidR="00B704A2">
        <w:rPr>
          <w:rFonts w:ascii="Arial" w:hAnsi="Arial" w:cs="Arial"/>
          <w:b/>
          <w:bCs/>
          <w:sz w:val="18"/>
          <w:szCs w:val="18"/>
        </w:rPr>
        <w:t xml:space="preserve"> för Företrädesemissionen</w:t>
      </w:r>
      <w:r w:rsidRPr="0004247E">
        <w:rPr>
          <w:rFonts w:ascii="Arial" w:hAnsi="Arial" w:cs="Arial"/>
          <w:b/>
          <w:bCs/>
          <w:sz w:val="18"/>
          <w:szCs w:val="18"/>
        </w:rPr>
        <w:t xml:space="preserve"> </w:t>
      </w:r>
    </w:p>
    <w:p w14:paraId="212450C3" w14:textId="77777777" w:rsidR="0004247E" w:rsidRPr="0004247E" w:rsidRDefault="0004247E" w:rsidP="0004247E">
      <w:pPr>
        <w:spacing w:after="135"/>
        <w:rPr>
          <w:rFonts w:ascii="Arial" w:hAnsi="Arial" w:cs="Arial"/>
          <w:bCs/>
          <w:sz w:val="18"/>
          <w:szCs w:val="18"/>
        </w:rPr>
      </w:pPr>
      <w:r w:rsidRPr="0004247E">
        <w:rPr>
          <w:rFonts w:ascii="Arial" w:hAnsi="Arial" w:cs="Arial"/>
          <w:bCs/>
          <w:sz w:val="18"/>
          <w:szCs w:val="18"/>
        </w:rPr>
        <w:t>30 juli - 10 augusti 2026: Handel med teckningsrätter</w:t>
      </w:r>
    </w:p>
    <w:p w14:paraId="093B0C47" w14:textId="77777777" w:rsidR="0004247E" w:rsidRPr="0004247E" w:rsidRDefault="0004247E" w:rsidP="0004247E">
      <w:pPr>
        <w:spacing w:after="135"/>
        <w:rPr>
          <w:rFonts w:ascii="Arial" w:hAnsi="Arial" w:cs="Arial"/>
          <w:bCs/>
          <w:sz w:val="18"/>
          <w:szCs w:val="18"/>
        </w:rPr>
      </w:pPr>
      <w:r w:rsidRPr="0004247E">
        <w:rPr>
          <w:rFonts w:ascii="Arial" w:hAnsi="Arial" w:cs="Arial"/>
          <w:bCs/>
          <w:sz w:val="18"/>
          <w:szCs w:val="18"/>
        </w:rPr>
        <w:lastRenderedPageBreak/>
        <w:t>30 juli - 13 augusti 2026: Teckningsperiod för Företrädesemissionen</w:t>
      </w:r>
    </w:p>
    <w:p w14:paraId="3952C58D" w14:textId="77777777" w:rsidR="0004247E" w:rsidRPr="0004247E" w:rsidRDefault="0004247E" w:rsidP="0004247E">
      <w:pPr>
        <w:spacing w:after="135"/>
        <w:rPr>
          <w:rFonts w:ascii="Arial" w:hAnsi="Arial" w:cs="Arial"/>
          <w:bCs/>
          <w:sz w:val="18"/>
          <w:szCs w:val="18"/>
        </w:rPr>
      </w:pPr>
      <w:r w:rsidRPr="0004247E">
        <w:rPr>
          <w:rFonts w:ascii="Arial" w:hAnsi="Arial" w:cs="Arial"/>
          <w:bCs/>
          <w:sz w:val="18"/>
          <w:szCs w:val="18"/>
        </w:rPr>
        <w:t>30 juli 2026 fram till dess att Företrädesemissionen registrerats hos Bolagsverket vilket preliminärt beräknas ske vecka 36, 2026: Handel i betalda tecknade B-aktier (BTA)</w:t>
      </w:r>
    </w:p>
    <w:p w14:paraId="470C1289" w14:textId="69C22110" w:rsidR="0004247E" w:rsidRPr="005A684A" w:rsidRDefault="00B704A2" w:rsidP="0004247E">
      <w:pPr>
        <w:spacing w:after="135"/>
        <w:jc w:val="both"/>
        <w:rPr>
          <w:rFonts w:ascii="Arial" w:hAnsi="Arial" w:cs="Arial"/>
          <w:sz w:val="18"/>
          <w:szCs w:val="18"/>
        </w:rPr>
      </w:pPr>
      <w:r w:rsidRPr="00B704A2">
        <w:rPr>
          <w:rFonts w:ascii="Arial" w:hAnsi="Arial" w:cs="Arial"/>
          <w:sz w:val="18"/>
          <w:szCs w:val="18"/>
        </w:rPr>
        <w:t>14 augusti 2026: Preliminärt datum för offentliggörande av utfallet i Företrädesemissionen</w:t>
      </w:r>
    </w:p>
    <w:p w14:paraId="6DA1943B" w14:textId="77777777" w:rsidR="00523190" w:rsidRPr="00FF6530" w:rsidRDefault="00523190" w:rsidP="00523190">
      <w:pPr>
        <w:spacing w:after="135"/>
        <w:jc w:val="both"/>
        <w:rPr>
          <w:rFonts w:ascii="Arial" w:hAnsi="Arial" w:cs="Arial"/>
          <w:sz w:val="18"/>
          <w:szCs w:val="18"/>
        </w:rPr>
      </w:pPr>
    </w:p>
    <w:p w14:paraId="44E4AA15" w14:textId="77777777" w:rsidR="00D20B80" w:rsidRDefault="00B55AC7" w:rsidP="00D20B80">
      <w:pPr>
        <w:spacing w:after="80"/>
        <w:jc w:val="both"/>
        <w:rPr>
          <w:rFonts w:ascii="Arial" w:hAnsi="Arial" w:cs="Arial"/>
          <w:b/>
          <w:sz w:val="18"/>
          <w:szCs w:val="18"/>
        </w:rPr>
      </w:pPr>
      <w:r>
        <w:rPr>
          <w:rFonts w:ascii="Arial" w:hAnsi="Arial" w:cs="Arial"/>
          <w:b/>
          <w:sz w:val="18"/>
          <w:szCs w:val="18"/>
        </w:rPr>
        <w:t>Rådgivare</w:t>
      </w:r>
    </w:p>
    <w:p w14:paraId="2941B021" w14:textId="6B2288A1" w:rsidR="00980264" w:rsidRPr="00B55AC7" w:rsidRDefault="00980264" w:rsidP="0035554E">
      <w:pPr>
        <w:spacing w:after="135"/>
        <w:jc w:val="both"/>
        <w:rPr>
          <w:rFonts w:ascii="Arial" w:hAnsi="Arial" w:cs="Arial"/>
          <w:bCs/>
          <w:sz w:val="18"/>
          <w:szCs w:val="18"/>
        </w:rPr>
      </w:pPr>
      <w:hyperlink r:id="rId14" w:history="1">
        <w:proofErr w:type="spellStart"/>
        <w:r w:rsidRPr="001C094C">
          <w:rPr>
            <w:rStyle w:val="Hyperlink"/>
            <w:rFonts w:ascii="Arial" w:hAnsi="Arial" w:cs="Arial"/>
            <w:bCs/>
            <w:sz w:val="18"/>
            <w:szCs w:val="18"/>
          </w:rPr>
          <w:t>Eminova</w:t>
        </w:r>
        <w:proofErr w:type="spellEnd"/>
        <w:r w:rsidRPr="001C094C">
          <w:rPr>
            <w:rStyle w:val="Hyperlink"/>
            <w:rFonts w:ascii="Arial" w:hAnsi="Arial" w:cs="Arial"/>
            <w:bCs/>
            <w:sz w:val="18"/>
            <w:szCs w:val="18"/>
          </w:rPr>
          <w:t xml:space="preserve"> Partners Corporate </w:t>
        </w:r>
        <w:proofErr w:type="spellStart"/>
        <w:r w:rsidRPr="001C094C">
          <w:rPr>
            <w:rStyle w:val="Hyperlink"/>
            <w:rFonts w:ascii="Arial" w:hAnsi="Arial" w:cs="Arial"/>
            <w:bCs/>
            <w:sz w:val="18"/>
            <w:szCs w:val="18"/>
          </w:rPr>
          <w:t>Finance</w:t>
        </w:r>
        <w:proofErr w:type="spellEnd"/>
        <w:r w:rsidRPr="001C094C">
          <w:rPr>
            <w:rStyle w:val="Hyperlink"/>
            <w:rFonts w:ascii="Arial" w:hAnsi="Arial" w:cs="Arial"/>
            <w:bCs/>
            <w:sz w:val="18"/>
            <w:szCs w:val="18"/>
          </w:rPr>
          <w:t xml:space="preserve"> AB</w:t>
        </w:r>
      </w:hyperlink>
      <w:r>
        <w:rPr>
          <w:rFonts w:ascii="Arial" w:hAnsi="Arial" w:cs="Arial"/>
          <w:bCs/>
          <w:sz w:val="18"/>
          <w:szCs w:val="18"/>
        </w:rPr>
        <w:t xml:space="preserve"> </w:t>
      </w:r>
      <w:r w:rsidRPr="00B55AC7">
        <w:rPr>
          <w:rFonts w:ascii="Arial" w:hAnsi="Arial" w:cs="Arial"/>
          <w:bCs/>
          <w:sz w:val="18"/>
          <w:szCs w:val="18"/>
        </w:rPr>
        <w:t xml:space="preserve">agerar finansiell rådgivare och </w:t>
      </w:r>
      <w:r w:rsidR="009233CF" w:rsidRPr="009233CF">
        <w:rPr>
          <w:rFonts w:ascii="Arial" w:hAnsi="Arial" w:cs="Arial"/>
          <w:sz w:val="18"/>
          <w:szCs w:val="18"/>
        </w:rPr>
        <w:t xml:space="preserve">Moll </w:t>
      </w:r>
      <w:proofErr w:type="spellStart"/>
      <w:r w:rsidR="009233CF" w:rsidRPr="009233CF">
        <w:rPr>
          <w:rFonts w:ascii="Arial" w:hAnsi="Arial" w:cs="Arial"/>
          <w:sz w:val="18"/>
          <w:szCs w:val="18"/>
        </w:rPr>
        <w:t>Wendén</w:t>
      </w:r>
      <w:proofErr w:type="spellEnd"/>
      <w:r w:rsidR="009233CF" w:rsidRPr="009233CF">
        <w:rPr>
          <w:rFonts w:ascii="Arial" w:hAnsi="Arial" w:cs="Arial"/>
          <w:sz w:val="18"/>
          <w:szCs w:val="18"/>
        </w:rPr>
        <w:t xml:space="preserve"> </w:t>
      </w:r>
      <w:proofErr w:type="spellStart"/>
      <w:r w:rsidR="00CE7D5E">
        <w:rPr>
          <w:rFonts w:ascii="Arial" w:hAnsi="Arial" w:cs="Arial"/>
          <w:sz w:val="18"/>
          <w:szCs w:val="18"/>
        </w:rPr>
        <w:t>Law</w:t>
      </w:r>
      <w:proofErr w:type="spellEnd"/>
      <w:r w:rsidR="00CE7D5E" w:rsidRPr="009233CF">
        <w:rPr>
          <w:rFonts w:ascii="Arial" w:hAnsi="Arial" w:cs="Arial"/>
          <w:sz w:val="18"/>
          <w:szCs w:val="18"/>
        </w:rPr>
        <w:t xml:space="preserve"> </w:t>
      </w:r>
      <w:r w:rsidR="009233CF" w:rsidRPr="009233CF">
        <w:rPr>
          <w:rFonts w:ascii="Arial" w:hAnsi="Arial" w:cs="Arial"/>
          <w:sz w:val="18"/>
          <w:szCs w:val="18"/>
        </w:rPr>
        <w:t>AB</w:t>
      </w:r>
      <w:r>
        <w:rPr>
          <w:rFonts w:ascii="Arial" w:hAnsi="Arial" w:cs="Arial"/>
          <w:bCs/>
          <w:sz w:val="18"/>
          <w:szCs w:val="18"/>
        </w:rPr>
        <w:t xml:space="preserve"> a</w:t>
      </w:r>
      <w:r w:rsidRPr="00B55AC7">
        <w:rPr>
          <w:rFonts w:ascii="Arial" w:hAnsi="Arial" w:cs="Arial"/>
          <w:bCs/>
          <w:sz w:val="18"/>
          <w:szCs w:val="18"/>
        </w:rPr>
        <w:t xml:space="preserve">gerar legal rådgivare i samband med Företrädesemissionen. Eminova Fondkommission AB agerar emissionsinstitut. </w:t>
      </w:r>
    </w:p>
    <w:p w14:paraId="05CE518D" w14:textId="1C68CFF6" w:rsidR="00D20B80" w:rsidRDefault="00610339" w:rsidP="00D20B80">
      <w:pPr>
        <w:spacing w:after="80"/>
        <w:rPr>
          <w:rFonts w:ascii="Arial" w:hAnsi="Arial" w:cs="Arial"/>
          <w:b/>
          <w:bCs/>
          <w:sz w:val="18"/>
          <w:szCs w:val="18"/>
        </w:rPr>
      </w:pPr>
      <w:r w:rsidRPr="00F11D44">
        <w:rPr>
          <w:rFonts w:ascii="Arial" w:hAnsi="Arial" w:cs="Arial"/>
          <w:b/>
          <w:bCs/>
          <w:sz w:val="18"/>
          <w:szCs w:val="18"/>
        </w:rPr>
        <w:t>För ytterligare</w:t>
      </w:r>
      <w:r>
        <w:rPr>
          <w:rFonts w:ascii="Arial" w:hAnsi="Arial" w:cs="Arial"/>
          <w:b/>
          <w:bCs/>
          <w:sz w:val="18"/>
          <w:szCs w:val="18"/>
        </w:rPr>
        <w:t xml:space="preserve"> information</w:t>
      </w:r>
      <w:r w:rsidRPr="00F11D44">
        <w:rPr>
          <w:rFonts w:ascii="Arial" w:hAnsi="Arial" w:cs="Arial"/>
          <w:b/>
          <w:bCs/>
          <w:sz w:val="18"/>
          <w:szCs w:val="18"/>
        </w:rPr>
        <w:t>, vänligen kontakta:</w:t>
      </w:r>
    </w:p>
    <w:p w14:paraId="15A8B48B" w14:textId="3DE47026" w:rsidR="00B55AC7" w:rsidRPr="00ED51C9" w:rsidRDefault="0060013B" w:rsidP="00D20B80">
      <w:pPr>
        <w:spacing w:after="135"/>
        <w:rPr>
          <w:rFonts w:ascii="Arial" w:hAnsi="Arial" w:cs="Arial"/>
          <w:b/>
          <w:sz w:val="18"/>
          <w:szCs w:val="18"/>
          <w:lang w:val="nb-NO"/>
        </w:rPr>
      </w:pPr>
      <w:r w:rsidRPr="00ED51C9">
        <w:rPr>
          <w:rFonts w:ascii="Arial" w:hAnsi="Arial" w:cs="Arial"/>
          <w:sz w:val="18"/>
          <w:szCs w:val="18"/>
          <w:lang w:val="nb-NO"/>
        </w:rPr>
        <w:t>Sebastian Gustafson</w:t>
      </w:r>
      <w:r w:rsidR="00EA5984" w:rsidRPr="00ED51C9">
        <w:rPr>
          <w:rFonts w:ascii="Arial" w:hAnsi="Arial" w:cs="Arial"/>
          <w:sz w:val="18"/>
          <w:szCs w:val="18"/>
          <w:lang w:val="nb-NO"/>
        </w:rPr>
        <w:t>, VD</w:t>
      </w:r>
      <w:r w:rsidRPr="00ED51C9">
        <w:rPr>
          <w:rFonts w:ascii="Arial" w:hAnsi="Arial" w:cs="Arial"/>
          <w:sz w:val="18"/>
          <w:szCs w:val="18"/>
          <w:lang w:val="nb-NO"/>
        </w:rPr>
        <w:br/>
      </w:r>
      <w:r w:rsidR="00EA5984" w:rsidRPr="00ED51C9">
        <w:rPr>
          <w:rFonts w:ascii="Arial" w:hAnsi="Arial" w:cs="Arial"/>
          <w:sz w:val="18"/>
          <w:szCs w:val="18"/>
          <w:lang w:val="nb-NO"/>
        </w:rPr>
        <w:t xml:space="preserve">E-post: </w:t>
      </w:r>
      <w:r w:rsidR="00F13C40" w:rsidRPr="00ED51C9">
        <w:rPr>
          <w:rFonts w:ascii="Arial" w:hAnsi="Arial" w:cs="Arial"/>
          <w:sz w:val="18"/>
          <w:szCs w:val="18"/>
          <w:lang w:val="nb-NO"/>
        </w:rPr>
        <w:t>sebastian.gustafson@zenergy.se</w:t>
      </w:r>
      <w:r w:rsidR="00EA5984" w:rsidRPr="00ED51C9">
        <w:rPr>
          <w:rFonts w:ascii="Arial" w:hAnsi="Arial" w:cs="Arial"/>
          <w:sz w:val="18"/>
          <w:szCs w:val="18"/>
          <w:lang w:val="nb-NO"/>
        </w:rPr>
        <w:t xml:space="preserve"> </w:t>
      </w:r>
      <w:r w:rsidRPr="00ED51C9">
        <w:rPr>
          <w:rFonts w:ascii="Arial" w:hAnsi="Arial" w:cs="Arial"/>
          <w:sz w:val="18"/>
          <w:szCs w:val="18"/>
          <w:lang w:val="nb-NO"/>
        </w:rPr>
        <w:br/>
      </w:r>
      <w:r w:rsidR="00EA5984" w:rsidRPr="00ED51C9">
        <w:rPr>
          <w:rFonts w:ascii="Arial" w:hAnsi="Arial" w:cs="Arial"/>
          <w:sz w:val="18"/>
          <w:szCs w:val="18"/>
          <w:lang w:val="nb-NO"/>
        </w:rPr>
        <w:t xml:space="preserve">Telefon: </w:t>
      </w:r>
      <w:r w:rsidR="005A656E" w:rsidRPr="00ED51C9">
        <w:rPr>
          <w:rFonts w:ascii="Arial" w:hAnsi="Arial" w:cs="Arial"/>
          <w:sz w:val="18"/>
          <w:szCs w:val="18"/>
          <w:lang w:val="nb-NO"/>
        </w:rPr>
        <w:t>072-251 10 84</w:t>
      </w:r>
      <w:r w:rsidR="003F5F35" w:rsidRPr="00ED51C9">
        <w:rPr>
          <w:rFonts w:ascii="Arial" w:hAnsi="Arial" w:cs="Arial"/>
          <w:sz w:val="18"/>
          <w:szCs w:val="18"/>
          <w:lang w:val="nb-NO"/>
        </w:rPr>
        <w:br/>
      </w:r>
      <w:r w:rsidR="00D20B80" w:rsidRPr="00ED51C9">
        <w:rPr>
          <w:rFonts w:ascii="Arial" w:hAnsi="Arial" w:cs="Arial"/>
          <w:b/>
          <w:bCs/>
          <w:sz w:val="18"/>
          <w:szCs w:val="18"/>
          <w:lang w:val="nb-NO"/>
        </w:rPr>
        <w:br/>
      </w:r>
    </w:p>
    <w:p w14:paraId="16745BE0" w14:textId="7BFED05A" w:rsidR="00E45338" w:rsidRPr="00E45338" w:rsidRDefault="00E45338" w:rsidP="00D20B80">
      <w:pPr>
        <w:shd w:val="clear" w:color="auto" w:fill="FFFFFF"/>
        <w:spacing w:after="80"/>
        <w:jc w:val="both"/>
        <w:rPr>
          <w:rFonts w:ascii="Arial" w:hAnsi="Arial" w:cs="Arial"/>
          <w:b/>
          <w:bCs/>
          <w:sz w:val="18"/>
          <w:szCs w:val="18"/>
        </w:rPr>
      </w:pPr>
      <w:r w:rsidRPr="00E45338">
        <w:rPr>
          <w:rFonts w:ascii="Arial" w:hAnsi="Arial" w:cs="Arial"/>
          <w:b/>
          <w:bCs/>
          <w:sz w:val="18"/>
          <w:szCs w:val="18"/>
        </w:rPr>
        <w:t>Om Zenergy</w:t>
      </w:r>
    </w:p>
    <w:p w14:paraId="12C4F9EA" w14:textId="059F1AE7" w:rsidR="00E0441E" w:rsidRPr="00E45338" w:rsidRDefault="00E0441E" w:rsidP="0035554E">
      <w:pPr>
        <w:shd w:val="clear" w:color="auto" w:fill="FFFFFF"/>
        <w:spacing w:after="135"/>
        <w:jc w:val="both"/>
        <w:rPr>
          <w:rFonts w:ascii="Arial" w:hAnsi="Arial" w:cs="Arial"/>
          <w:sz w:val="18"/>
          <w:szCs w:val="18"/>
        </w:rPr>
      </w:pPr>
      <w:r w:rsidRPr="00E0441E">
        <w:rPr>
          <w:rFonts w:ascii="Arial" w:hAnsi="Arial" w:cs="Arial"/>
          <w:sz w:val="18"/>
          <w:szCs w:val="18"/>
        </w:rPr>
        <w:t>Zenergy AB</w:t>
      </w:r>
      <w:r w:rsidR="00AC6439">
        <w:rPr>
          <w:rFonts w:ascii="Arial" w:hAnsi="Arial" w:cs="Arial"/>
          <w:sz w:val="18"/>
          <w:szCs w:val="18"/>
        </w:rPr>
        <w:t xml:space="preserve"> </w:t>
      </w:r>
      <w:r w:rsidRPr="00E0441E">
        <w:rPr>
          <w:rFonts w:ascii="Arial" w:hAnsi="Arial" w:cs="Arial"/>
          <w:sz w:val="18"/>
          <w:szCs w:val="18"/>
        </w:rPr>
        <w:t>är ett svenskt företag grundat 2009 som utvecklar, tillverkar och säljer brandsäkra, energi- och miljöbesparande moduler och byggmaterial för flexibla lösningar. Zenergy baserar sitt modulkoncept på en egenutvecklad, varumärkesskyddad och patenterad teknik: Zenergy ZIP™-Element.</w:t>
      </w:r>
    </w:p>
    <w:p w14:paraId="74504B41" w14:textId="0E5A8F33" w:rsidR="0035554E" w:rsidRDefault="00E45338" w:rsidP="0035554E">
      <w:pPr>
        <w:shd w:val="clear" w:color="auto" w:fill="FFFFFF"/>
        <w:spacing w:after="135"/>
        <w:jc w:val="both"/>
        <w:rPr>
          <w:rFonts w:ascii="Arial" w:hAnsi="Arial" w:cs="Arial"/>
          <w:sz w:val="18"/>
          <w:szCs w:val="18"/>
        </w:rPr>
      </w:pPr>
      <w:proofErr w:type="spellStart"/>
      <w:r w:rsidRPr="00E45338">
        <w:rPr>
          <w:rFonts w:ascii="Arial" w:hAnsi="Arial" w:cs="Arial"/>
          <w:sz w:val="18"/>
          <w:szCs w:val="18"/>
        </w:rPr>
        <w:t>Zenergys</w:t>
      </w:r>
      <w:proofErr w:type="spellEnd"/>
      <w:r w:rsidRPr="00E45338">
        <w:rPr>
          <w:rFonts w:ascii="Arial" w:hAnsi="Arial" w:cs="Arial"/>
          <w:sz w:val="18"/>
          <w:szCs w:val="18"/>
        </w:rPr>
        <w:t xml:space="preserve"> aktie är noterad på Spotlight Stock Market (ZENZIP B) och handlas via banker och fondkommissionärer. Läs mer på </w:t>
      </w:r>
      <w:hyperlink r:id="rId15" w:history="1">
        <w:r w:rsidR="0035554E" w:rsidRPr="004D5A34">
          <w:rPr>
            <w:rStyle w:val="Hyperlink"/>
            <w:rFonts w:ascii="Arial" w:hAnsi="Arial" w:cs="Arial"/>
            <w:sz w:val="18"/>
            <w:szCs w:val="18"/>
          </w:rPr>
          <w:t>https://www.zenergy.se/investerare</w:t>
        </w:r>
      </w:hyperlink>
      <w:r w:rsidRPr="00E45338">
        <w:rPr>
          <w:rFonts w:ascii="Arial" w:hAnsi="Arial" w:cs="Arial"/>
          <w:sz w:val="18"/>
          <w:szCs w:val="18"/>
        </w:rPr>
        <w:t xml:space="preserve">. </w:t>
      </w:r>
    </w:p>
    <w:p w14:paraId="1EBB60DD" w14:textId="1EA819CA" w:rsidR="00E45338" w:rsidRPr="0035554E" w:rsidRDefault="00E45338" w:rsidP="0035554E">
      <w:pPr>
        <w:shd w:val="clear" w:color="auto" w:fill="FFFFFF"/>
        <w:spacing w:after="135"/>
        <w:jc w:val="both"/>
        <w:rPr>
          <w:rFonts w:ascii="Arial" w:hAnsi="Arial" w:cs="Arial"/>
          <w:sz w:val="18"/>
          <w:szCs w:val="18"/>
        </w:rPr>
      </w:pPr>
      <w:r w:rsidRPr="00E45338">
        <w:rPr>
          <w:rFonts w:ascii="Arial" w:hAnsi="Arial" w:cs="Arial"/>
          <w:sz w:val="18"/>
          <w:szCs w:val="18"/>
        </w:rPr>
        <w:t xml:space="preserve">För mer information om Zenergy, vänligen besök: </w:t>
      </w:r>
      <w:hyperlink r:id="rId16" w:history="1">
        <w:r w:rsidRPr="00AB4C1D">
          <w:rPr>
            <w:rStyle w:val="Hyperlink"/>
            <w:rFonts w:ascii="Arial" w:hAnsi="Arial" w:cs="Arial"/>
            <w:sz w:val="18"/>
            <w:szCs w:val="18"/>
          </w:rPr>
          <w:t>https://www.zenergy.se/</w:t>
        </w:r>
      </w:hyperlink>
      <w:r w:rsidR="0035554E" w:rsidRPr="00E45338">
        <w:rPr>
          <w:rFonts w:ascii="Arial" w:hAnsi="Arial" w:cs="Arial"/>
          <w:sz w:val="18"/>
          <w:szCs w:val="18"/>
        </w:rPr>
        <w:t>.</w:t>
      </w:r>
    </w:p>
    <w:p w14:paraId="4F7BEB53" w14:textId="0D19A42D" w:rsidR="00B22159" w:rsidRDefault="00D20B80" w:rsidP="00D20B80">
      <w:pPr>
        <w:shd w:val="clear" w:color="auto" w:fill="FFFFFF"/>
        <w:spacing w:after="80"/>
        <w:jc w:val="both"/>
        <w:rPr>
          <w:rFonts w:ascii="Arial" w:hAnsi="Arial" w:cs="Arial"/>
          <w:i/>
          <w:iCs/>
          <w:sz w:val="18"/>
          <w:szCs w:val="18"/>
        </w:rPr>
      </w:pPr>
      <w:bookmarkStart w:id="0" w:name="_Hlk103846493"/>
      <w:r>
        <w:rPr>
          <w:rFonts w:ascii="Arial" w:hAnsi="Arial" w:cs="Arial"/>
          <w:b/>
          <w:bCs/>
          <w:sz w:val="18"/>
          <w:szCs w:val="18"/>
        </w:rPr>
        <w:br/>
      </w:r>
      <w:r w:rsidR="00610339">
        <w:rPr>
          <w:rFonts w:ascii="Arial" w:hAnsi="Arial" w:cs="Arial"/>
          <w:b/>
          <w:bCs/>
          <w:sz w:val="18"/>
          <w:szCs w:val="18"/>
        </w:rPr>
        <w:t>Viktig information</w:t>
      </w:r>
    </w:p>
    <w:bookmarkEnd w:id="0"/>
    <w:p w14:paraId="1405EE8E" w14:textId="77777777" w:rsidR="007B057C" w:rsidRPr="007B057C" w:rsidRDefault="007B057C" w:rsidP="00FE19EB">
      <w:pPr>
        <w:jc w:val="both"/>
        <w:rPr>
          <w:rFonts w:ascii="Arial" w:hAnsi="Arial" w:cs="Arial"/>
          <w:color w:val="000000"/>
          <w:sz w:val="18"/>
          <w:szCs w:val="18"/>
        </w:rPr>
      </w:pPr>
      <w:r w:rsidRPr="007B057C">
        <w:rPr>
          <w:rFonts w:ascii="Arial" w:hAnsi="Arial" w:cs="Arial"/>
          <w:color w:val="000000"/>
          <w:sz w:val="18"/>
          <w:szCs w:val="18"/>
        </w:rPr>
        <w:t>Publicering, offentliggörande eller distribution av detta pressmeddelande kan i vissa jurisdiktioner vara föremål för restriktioner enligt lag och personer i de jurisdiktioner där detta pressmeddelande har offentliggjorts eller distribuerats bör informera sig om och följa sådana legala restriktioner. Mottagaren av detta pressmeddelande ansvarar för att använda detta pressmeddelande och informationen häri i enlighet med tillämpliga regler i respektive jurisdiktion. Detta pressmeddelande utgör inte ett erbjudande att sälja eller en inbjudan avseende ett erbjudande att förvärva eller teckna värdepapper som emitterats av Bolaget i någon jurisdiktion där sådant erbjudande eller sådan inbjudan skulle vara olaglig.</w:t>
      </w:r>
    </w:p>
    <w:p w14:paraId="041E8AFB" w14:textId="23EB8E28" w:rsidR="00D56C55" w:rsidRDefault="007B057C" w:rsidP="004A56DD">
      <w:pPr>
        <w:jc w:val="both"/>
        <w:rPr>
          <w:rFonts w:ascii="Arial" w:hAnsi="Arial" w:cs="Arial"/>
          <w:color w:val="000000"/>
          <w:sz w:val="18"/>
          <w:szCs w:val="18"/>
        </w:rPr>
      </w:pPr>
      <w:r w:rsidRPr="007B057C">
        <w:rPr>
          <w:rFonts w:ascii="Arial" w:hAnsi="Arial" w:cs="Arial"/>
          <w:color w:val="000000"/>
          <w:sz w:val="18"/>
          <w:szCs w:val="18"/>
        </w:rPr>
        <w:t> </w:t>
      </w:r>
      <w:r w:rsidRPr="007B057C">
        <w:rPr>
          <w:rFonts w:ascii="Arial" w:hAnsi="Arial" w:cs="Arial"/>
          <w:color w:val="000000"/>
          <w:sz w:val="18"/>
          <w:szCs w:val="18"/>
        </w:rPr>
        <w:br/>
        <w:t xml:space="preserve">Detta pressmeddelande är inte ett prospekt enligt betydelsen </w:t>
      </w:r>
      <w:r w:rsidR="0096162A">
        <w:rPr>
          <w:rFonts w:ascii="Arial" w:hAnsi="Arial" w:cs="Arial"/>
          <w:color w:val="000000"/>
          <w:sz w:val="18"/>
          <w:szCs w:val="18"/>
        </w:rPr>
        <w:t xml:space="preserve">Prospektförordningen </w:t>
      </w:r>
      <w:r w:rsidRPr="007B057C">
        <w:rPr>
          <w:rFonts w:ascii="Arial" w:hAnsi="Arial" w:cs="Arial"/>
          <w:color w:val="000000"/>
          <w:sz w:val="18"/>
          <w:szCs w:val="18"/>
        </w:rPr>
        <w:t xml:space="preserve">och har inte godkänts eller granskats av någon regulatorisk myndighet i någon jurisdiktion. Ett </w:t>
      </w:r>
      <w:r w:rsidR="0096162A">
        <w:rPr>
          <w:rFonts w:ascii="Arial" w:hAnsi="Arial" w:cs="Arial"/>
          <w:color w:val="000000"/>
          <w:sz w:val="18"/>
          <w:szCs w:val="18"/>
        </w:rPr>
        <w:t>I</w:t>
      </w:r>
      <w:r w:rsidRPr="007B057C">
        <w:rPr>
          <w:rFonts w:ascii="Arial" w:hAnsi="Arial" w:cs="Arial"/>
          <w:color w:val="000000"/>
          <w:sz w:val="18"/>
          <w:szCs w:val="18"/>
        </w:rPr>
        <w:t xml:space="preserve">nformationsdokument som </w:t>
      </w:r>
      <w:r w:rsidR="00B02443">
        <w:rPr>
          <w:rFonts w:ascii="Arial" w:hAnsi="Arial" w:cs="Arial"/>
          <w:color w:val="000000"/>
          <w:sz w:val="18"/>
          <w:szCs w:val="18"/>
        </w:rPr>
        <w:t>upprätta</w:t>
      </w:r>
      <w:r w:rsidR="003909E0">
        <w:rPr>
          <w:rFonts w:ascii="Arial" w:hAnsi="Arial" w:cs="Arial"/>
          <w:color w:val="000000"/>
          <w:sz w:val="18"/>
          <w:szCs w:val="18"/>
        </w:rPr>
        <w:t>t</w:t>
      </w:r>
      <w:r w:rsidR="00B02443">
        <w:rPr>
          <w:rFonts w:ascii="Arial" w:hAnsi="Arial" w:cs="Arial"/>
          <w:color w:val="000000"/>
          <w:sz w:val="18"/>
          <w:szCs w:val="18"/>
        </w:rPr>
        <w:t>s</w:t>
      </w:r>
      <w:r w:rsidR="00B02443" w:rsidRPr="007B057C">
        <w:rPr>
          <w:rFonts w:ascii="Arial" w:hAnsi="Arial" w:cs="Arial"/>
          <w:color w:val="000000"/>
          <w:sz w:val="18"/>
          <w:szCs w:val="18"/>
        </w:rPr>
        <w:t xml:space="preserve"> </w:t>
      </w:r>
      <w:r w:rsidRPr="007B057C">
        <w:rPr>
          <w:rFonts w:ascii="Arial" w:hAnsi="Arial" w:cs="Arial"/>
          <w:color w:val="000000"/>
          <w:sz w:val="18"/>
          <w:szCs w:val="18"/>
        </w:rPr>
        <w:t xml:space="preserve">i enlighet med </w:t>
      </w:r>
      <w:r>
        <w:rPr>
          <w:rFonts w:ascii="Arial" w:hAnsi="Arial" w:cs="Arial"/>
          <w:color w:val="000000"/>
          <w:sz w:val="18"/>
          <w:szCs w:val="18"/>
        </w:rPr>
        <w:t xml:space="preserve">Spotlight Stock Markets regelverk </w:t>
      </w:r>
      <w:r w:rsidRPr="007B057C">
        <w:rPr>
          <w:rFonts w:ascii="Arial" w:hAnsi="Arial" w:cs="Arial"/>
          <w:color w:val="000000"/>
          <w:sz w:val="18"/>
          <w:szCs w:val="18"/>
        </w:rPr>
        <w:t xml:space="preserve">avseende </w:t>
      </w:r>
      <w:r w:rsidR="0096162A">
        <w:rPr>
          <w:rFonts w:ascii="Arial" w:hAnsi="Arial" w:cs="Arial"/>
          <w:color w:val="000000"/>
          <w:sz w:val="18"/>
          <w:szCs w:val="18"/>
        </w:rPr>
        <w:t>Företrädesemissionen</w:t>
      </w:r>
      <w:r w:rsidR="0096162A" w:rsidRPr="007B057C">
        <w:rPr>
          <w:rFonts w:ascii="Arial" w:hAnsi="Arial" w:cs="Arial"/>
          <w:color w:val="000000"/>
          <w:sz w:val="18"/>
          <w:szCs w:val="18"/>
        </w:rPr>
        <w:t xml:space="preserve"> </w:t>
      </w:r>
      <w:r w:rsidRPr="007B057C">
        <w:rPr>
          <w:rFonts w:ascii="Arial" w:hAnsi="Arial" w:cs="Arial"/>
          <w:color w:val="000000"/>
          <w:sz w:val="18"/>
          <w:szCs w:val="18"/>
        </w:rPr>
        <w:t xml:space="preserve">som beskrivs i detta pressmeddelande </w:t>
      </w:r>
      <w:r w:rsidR="00D56C55" w:rsidRPr="00D56C55">
        <w:rPr>
          <w:rFonts w:ascii="Arial" w:hAnsi="Arial" w:cs="Arial"/>
          <w:color w:val="000000"/>
          <w:sz w:val="18"/>
          <w:szCs w:val="18"/>
        </w:rPr>
        <w:t>har offentliggjorts av Bolaget inför teckningsperioden.</w:t>
      </w:r>
    </w:p>
    <w:p w14:paraId="0DFF3500" w14:textId="1319F0E6" w:rsidR="00FE19EB" w:rsidRDefault="007B057C" w:rsidP="004A56DD">
      <w:pPr>
        <w:jc w:val="both"/>
        <w:rPr>
          <w:rFonts w:ascii="Arial" w:hAnsi="Arial" w:cs="Arial"/>
          <w:color w:val="000000"/>
          <w:sz w:val="18"/>
          <w:szCs w:val="18"/>
        </w:rPr>
      </w:pPr>
      <w:r w:rsidRPr="007B057C">
        <w:rPr>
          <w:rFonts w:ascii="Arial" w:hAnsi="Arial" w:cs="Arial"/>
          <w:color w:val="000000"/>
          <w:sz w:val="18"/>
          <w:szCs w:val="18"/>
        </w:rPr>
        <w:br/>
        <w:t xml:space="preserve">Inom det </w:t>
      </w:r>
      <w:proofErr w:type="gramStart"/>
      <w:r w:rsidRPr="007B057C">
        <w:rPr>
          <w:rFonts w:ascii="Arial" w:hAnsi="Arial" w:cs="Arial"/>
          <w:color w:val="000000"/>
          <w:sz w:val="18"/>
          <w:szCs w:val="18"/>
        </w:rPr>
        <w:t>Europeiska</w:t>
      </w:r>
      <w:proofErr w:type="gramEnd"/>
      <w:r w:rsidRPr="007B057C">
        <w:rPr>
          <w:rFonts w:ascii="Arial" w:hAnsi="Arial" w:cs="Arial"/>
          <w:color w:val="000000"/>
          <w:sz w:val="18"/>
          <w:szCs w:val="18"/>
        </w:rPr>
        <w:t xml:space="preserve"> ekonomiska samarbetsområdet (”</w:t>
      </w:r>
      <w:r w:rsidRPr="007B057C">
        <w:rPr>
          <w:rFonts w:ascii="Arial" w:hAnsi="Arial" w:cs="Arial"/>
          <w:b/>
          <w:bCs/>
          <w:color w:val="000000"/>
          <w:sz w:val="18"/>
          <w:szCs w:val="18"/>
        </w:rPr>
        <w:t>EES</w:t>
      </w:r>
      <w:r w:rsidRPr="007B057C">
        <w:rPr>
          <w:rFonts w:ascii="Arial" w:hAnsi="Arial" w:cs="Arial"/>
          <w:color w:val="000000"/>
          <w:sz w:val="18"/>
          <w:szCs w:val="18"/>
        </w:rPr>
        <w:t>”) lämnas inget erbjudande av aktier, teckningsoptioner eller andra värdepapper (”</w:t>
      </w:r>
      <w:r w:rsidRPr="007B057C">
        <w:rPr>
          <w:rFonts w:ascii="Arial" w:hAnsi="Arial" w:cs="Arial"/>
          <w:b/>
          <w:bCs/>
          <w:color w:val="000000"/>
          <w:sz w:val="18"/>
          <w:szCs w:val="18"/>
        </w:rPr>
        <w:t>Värdepapper</w:t>
      </w:r>
      <w:r w:rsidRPr="007B057C">
        <w:rPr>
          <w:rFonts w:ascii="Arial" w:hAnsi="Arial" w:cs="Arial"/>
          <w:color w:val="000000"/>
          <w:sz w:val="18"/>
          <w:szCs w:val="18"/>
        </w:rPr>
        <w:t>”) till allmänheten i något annat land än Sverige. I andra medlemsländer i den Europeiska unionen (”</w:t>
      </w:r>
      <w:r w:rsidRPr="007B057C">
        <w:rPr>
          <w:rFonts w:ascii="Arial" w:hAnsi="Arial" w:cs="Arial"/>
          <w:b/>
          <w:bCs/>
          <w:color w:val="000000"/>
          <w:sz w:val="18"/>
          <w:szCs w:val="18"/>
        </w:rPr>
        <w:t>EU</w:t>
      </w:r>
      <w:r w:rsidRPr="007B057C">
        <w:rPr>
          <w:rFonts w:ascii="Arial" w:hAnsi="Arial" w:cs="Arial"/>
          <w:color w:val="000000"/>
          <w:sz w:val="18"/>
          <w:szCs w:val="18"/>
        </w:rPr>
        <w:t>”) kan ett sådant erbjudande av Värdepapper endast lämnas i enlighet med undantag i Prospektförordningen. I andra länder i EES som har implementerat Prospektförordningen i nationell lagstiftning kan ett sådant erbjudande av Värdepapper endast lämnas i enlighet med undantag i Prospektförordningen samt i enlighet med varje relevant implementeringsåtgärd. I övriga länder i EES som inte har implementerat Prospektförordningen i nationell lagstiftning kan ett sådant erbjudande av Värdepapper endast lämnas i enlighet med tillämpligt undantag i den nationella lagstiftningen.</w:t>
      </w:r>
    </w:p>
    <w:p w14:paraId="79AE6747" w14:textId="653B5AA7" w:rsidR="00FE19EB" w:rsidRDefault="007B057C" w:rsidP="004A56DD">
      <w:pPr>
        <w:jc w:val="both"/>
        <w:rPr>
          <w:rFonts w:ascii="Arial" w:hAnsi="Arial" w:cs="Arial"/>
          <w:color w:val="000000"/>
          <w:sz w:val="18"/>
          <w:szCs w:val="18"/>
        </w:rPr>
      </w:pPr>
      <w:r w:rsidRPr="007B057C">
        <w:rPr>
          <w:rFonts w:ascii="Arial" w:hAnsi="Arial" w:cs="Arial"/>
          <w:color w:val="000000"/>
          <w:sz w:val="18"/>
          <w:szCs w:val="18"/>
        </w:rPr>
        <w:br/>
        <w:t>Detta pressmeddelande utgör inte ett erbjudande om eller inbjudan avseende att förvärva eller teckna värdepapper i USA. Värdepapper</w:t>
      </w:r>
      <w:r w:rsidR="00D54F2D">
        <w:rPr>
          <w:rFonts w:ascii="Arial" w:hAnsi="Arial" w:cs="Arial"/>
          <w:color w:val="000000"/>
          <w:sz w:val="18"/>
          <w:szCs w:val="18"/>
        </w:rPr>
        <w:t>en</w:t>
      </w:r>
      <w:r w:rsidRPr="007B057C">
        <w:rPr>
          <w:rFonts w:ascii="Arial" w:hAnsi="Arial" w:cs="Arial"/>
          <w:color w:val="000000"/>
          <w:sz w:val="18"/>
          <w:szCs w:val="18"/>
        </w:rPr>
        <w:t xml:space="preserve"> som omnämns häri får inte säljas i USA utan registrering, eller utan tillämpning av ett undantag från registrering, enligt den vid var tid gällande U.S. </w:t>
      </w:r>
      <w:proofErr w:type="spellStart"/>
      <w:r w:rsidRPr="007B057C">
        <w:rPr>
          <w:rFonts w:ascii="Arial" w:hAnsi="Arial" w:cs="Arial"/>
          <w:color w:val="000000"/>
          <w:sz w:val="18"/>
          <w:szCs w:val="18"/>
        </w:rPr>
        <w:t>Securities</w:t>
      </w:r>
      <w:proofErr w:type="spellEnd"/>
      <w:r w:rsidRPr="007B057C">
        <w:rPr>
          <w:rFonts w:ascii="Arial" w:hAnsi="Arial" w:cs="Arial"/>
          <w:color w:val="000000"/>
          <w:sz w:val="18"/>
          <w:szCs w:val="18"/>
        </w:rPr>
        <w:t xml:space="preserve"> </w:t>
      </w:r>
      <w:proofErr w:type="spellStart"/>
      <w:r w:rsidRPr="007B057C">
        <w:rPr>
          <w:rFonts w:ascii="Arial" w:hAnsi="Arial" w:cs="Arial"/>
          <w:color w:val="000000"/>
          <w:sz w:val="18"/>
          <w:szCs w:val="18"/>
        </w:rPr>
        <w:t>Act</w:t>
      </w:r>
      <w:proofErr w:type="spellEnd"/>
      <w:r w:rsidRPr="007B057C">
        <w:rPr>
          <w:rFonts w:ascii="Arial" w:hAnsi="Arial" w:cs="Arial"/>
          <w:color w:val="000000"/>
          <w:sz w:val="18"/>
          <w:szCs w:val="18"/>
        </w:rPr>
        <w:t xml:space="preserve"> från 1933 (”</w:t>
      </w:r>
      <w:proofErr w:type="spellStart"/>
      <w:r w:rsidRPr="007B057C">
        <w:rPr>
          <w:rFonts w:ascii="Arial" w:hAnsi="Arial" w:cs="Arial"/>
          <w:b/>
          <w:bCs/>
          <w:color w:val="000000"/>
          <w:sz w:val="18"/>
          <w:szCs w:val="18"/>
        </w:rPr>
        <w:t>Securities</w:t>
      </w:r>
      <w:proofErr w:type="spellEnd"/>
      <w:r w:rsidRPr="007B057C">
        <w:rPr>
          <w:rFonts w:ascii="Arial" w:hAnsi="Arial" w:cs="Arial"/>
          <w:b/>
          <w:bCs/>
          <w:color w:val="000000"/>
          <w:sz w:val="18"/>
          <w:szCs w:val="18"/>
        </w:rPr>
        <w:t xml:space="preserve"> </w:t>
      </w:r>
      <w:proofErr w:type="spellStart"/>
      <w:r w:rsidRPr="007B057C">
        <w:rPr>
          <w:rFonts w:ascii="Arial" w:hAnsi="Arial" w:cs="Arial"/>
          <w:b/>
          <w:bCs/>
          <w:color w:val="000000"/>
          <w:sz w:val="18"/>
          <w:szCs w:val="18"/>
        </w:rPr>
        <w:t>Act</w:t>
      </w:r>
      <w:proofErr w:type="spellEnd"/>
      <w:r w:rsidRPr="007B057C">
        <w:rPr>
          <w:rFonts w:ascii="Arial" w:hAnsi="Arial" w:cs="Arial"/>
          <w:color w:val="000000"/>
          <w:sz w:val="18"/>
          <w:szCs w:val="18"/>
        </w:rPr>
        <w:t xml:space="preserve">”) eller värdepapperslagstiftningen i någon delstat eller annan jurisdiktion i USA, och får inte erbjudas eller säljas i USA utan att de registreras, omfattas av ett undantag från, eller i en transaktion som inte omfattas av registreringskraven i </w:t>
      </w:r>
      <w:proofErr w:type="spellStart"/>
      <w:r w:rsidRPr="007B057C">
        <w:rPr>
          <w:rFonts w:ascii="Arial" w:hAnsi="Arial" w:cs="Arial"/>
          <w:color w:val="000000"/>
          <w:sz w:val="18"/>
          <w:szCs w:val="18"/>
        </w:rPr>
        <w:t>Securities</w:t>
      </w:r>
      <w:proofErr w:type="spellEnd"/>
      <w:r w:rsidRPr="007B057C">
        <w:rPr>
          <w:rFonts w:ascii="Arial" w:hAnsi="Arial" w:cs="Arial"/>
          <w:color w:val="000000"/>
          <w:sz w:val="18"/>
          <w:szCs w:val="18"/>
        </w:rPr>
        <w:t xml:space="preserve"> </w:t>
      </w:r>
      <w:proofErr w:type="spellStart"/>
      <w:r w:rsidRPr="007B057C">
        <w:rPr>
          <w:rFonts w:ascii="Arial" w:hAnsi="Arial" w:cs="Arial"/>
          <w:color w:val="000000"/>
          <w:sz w:val="18"/>
          <w:szCs w:val="18"/>
        </w:rPr>
        <w:t>Act</w:t>
      </w:r>
      <w:proofErr w:type="spellEnd"/>
      <w:r w:rsidRPr="007B057C">
        <w:rPr>
          <w:rFonts w:ascii="Arial" w:hAnsi="Arial" w:cs="Arial"/>
          <w:color w:val="000000"/>
          <w:sz w:val="18"/>
          <w:szCs w:val="18"/>
        </w:rPr>
        <w:t>. Det finns ingen avsikt att registrera några värdepapper som omnämns häri i USA eller att lämna ett offentligt erbjudande avseende sådana värdepapper i USA. Informationen i detta pressmeddelande får inte offentliggöras, publiceras, kopieras, reproduceras eller distribueras, direkt eller indirekt, helt eller delvis, i eller till USA, Australien, Belarus, Hongkong, Japan, Kanada, Nya Zeeland, Ryssland, Schweiz, Singapore, Sydafrika, Sydkorea eller någon annan jurisdiktion där sådant offentliggörande, publicering eller distribution av denna information skulle stå i strid med gällande regler eller där en sådan åtgärd är föremål för legala restriktioner eller skulle kräva ytterligare registrering eller andra åtgärder än vad som följer av svensk rätt. Åtgärder i strid med denna anvisning kan utgöra brott mot tillämplig värdepapperslagstiftning.</w:t>
      </w:r>
    </w:p>
    <w:p w14:paraId="41CE00A5" w14:textId="3111B43A" w:rsidR="00FE19EB" w:rsidRDefault="007B057C" w:rsidP="004A56DD">
      <w:pPr>
        <w:jc w:val="both"/>
        <w:rPr>
          <w:rFonts w:ascii="Arial" w:hAnsi="Arial" w:cs="Arial"/>
          <w:color w:val="000000"/>
          <w:sz w:val="18"/>
          <w:szCs w:val="18"/>
        </w:rPr>
      </w:pPr>
      <w:r w:rsidRPr="007B057C">
        <w:rPr>
          <w:rFonts w:ascii="Arial" w:hAnsi="Arial" w:cs="Arial"/>
          <w:color w:val="000000"/>
          <w:sz w:val="18"/>
          <w:szCs w:val="18"/>
        </w:rPr>
        <w:br/>
        <w:t xml:space="preserve">I Storbritannien distribueras och riktas detta dokument, och annat material avseende värdepapperen som omnämns </w:t>
      </w:r>
      <w:r w:rsidRPr="007B057C">
        <w:rPr>
          <w:rFonts w:ascii="Arial" w:hAnsi="Arial" w:cs="Arial"/>
          <w:color w:val="000000"/>
          <w:sz w:val="18"/>
          <w:szCs w:val="18"/>
        </w:rPr>
        <w:lastRenderedPageBreak/>
        <w:t xml:space="preserve">häri, endast till, och en investering eller investeringsaktivitet som är hänförlig till detta dokument är endast tillgänglig för och kommer endast att kunna utnyttjas av, ”kvalificerade investerare” som är (i) personer som har professionell erfarenhet av verksamhet som rör investeringar och som faller inom definitionen av ”professionella investerare” i artikel 19(5) i den brittiska </w:t>
      </w:r>
      <w:proofErr w:type="spellStart"/>
      <w:r w:rsidRPr="007B057C">
        <w:rPr>
          <w:rFonts w:ascii="Arial" w:hAnsi="Arial" w:cs="Arial"/>
          <w:color w:val="000000"/>
          <w:sz w:val="18"/>
          <w:szCs w:val="18"/>
        </w:rPr>
        <w:t>Financial</w:t>
      </w:r>
      <w:proofErr w:type="spellEnd"/>
      <w:r w:rsidRPr="007B057C">
        <w:rPr>
          <w:rFonts w:ascii="Arial" w:hAnsi="Arial" w:cs="Arial"/>
          <w:color w:val="000000"/>
          <w:sz w:val="18"/>
          <w:szCs w:val="18"/>
        </w:rPr>
        <w:t xml:space="preserve"> Services and Markets </w:t>
      </w:r>
      <w:proofErr w:type="spellStart"/>
      <w:r w:rsidRPr="007B057C">
        <w:rPr>
          <w:rFonts w:ascii="Arial" w:hAnsi="Arial" w:cs="Arial"/>
          <w:color w:val="000000"/>
          <w:sz w:val="18"/>
          <w:szCs w:val="18"/>
        </w:rPr>
        <w:t>Act</w:t>
      </w:r>
      <w:proofErr w:type="spellEnd"/>
      <w:r w:rsidRPr="007B057C">
        <w:rPr>
          <w:rFonts w:ascii="Arial" w:hAnsi="Arial" w:cs="Arial"/>
          <w:color w:val="000000"/>
          <w:sz w:val="18"/>
          <w:szCs w:val="18"/>
        </w:rPr>
        <w:t xml:space="preserve"> 2000 (</w:t>
      </w:r>
      <w:proofErr w:type="spellStart"/>
      <w:r w:rsidRPr="007B057C">
        <w:rPr>
          <w:rFonts w:ascii="Arial" w:hAnsi="Arial" w:cs="Arial"/>
          <w:color w:val="000000"/>
          <w:sz w:val="18"/>
          <w:szCs w:val="18"/>
        </w:rPr>
        <w:t>Financial</w:t>
      </w:r>
      <w:proofErr w:type="spellEnd"/>
      <w:r w:rsidRPr="007B057C">
        <w:rPr>
          <w:rFonts w:ascii="Arial" w:hAnsi="Arial" w:cs="Arial"/>
          <w:color w:val="000000"/>
          <w:sz w:val="18"/>
          <w:szCs w:val="18"/>
        </w:rPr>
        <w:t xml:space="preserve"> Promotion) Order 2005 (”</w:t>
      </w:r>
      <w:r w:rsidRPr="007B057C">
        <w:rPr>
          <w:rFonts w:ascii="Arial" w:hAnsi="Arial" w:cs="Arial"/>
          <w:b/>
          <w:bCs/>
          <w:color w:val="000000"/>
          <w:sz w:val="18"/>
          <w:szCs w:val="18"/>
        </w:rPr>
        <w:t>Ordern</w:t>
      </w:r>
      <w:r w:rsidRPr="007B057C">
        <w:rPr>
          <w:rFonts w:ascii="Arial" w:hAnsi="Arial" w:cs="Arial"/>
          <w:color w:val="000000"/>
          <w:sz w:val="18"/>
          <w:szCs w:val="18"/>
        </w:rPr>
        <w:t>”); eller (ii) personer med hög nettoförmögenhet som avses i artikel 49(2)(a)-(d) i Ordern (alla sådana personer benämns gemensamt ”</w:t>
      </w:r>
      <w:r w:rsidRPr="007B057C">
        <w:rPr>
          <w:rFonts w:ascii="Arial" w:hAnsi="Arial" w:cs="Arial"/>
          <w:b/>
          <w:bCs/>
          <w:color w:val="000000"/>
          <w:sz w:val="18"/>
          <w:szCs w:val="18"/>
        </w:rPr>
        <w:t>relevanta personer</w:t>
      </w:r>
      <w:r w:rsidRPr="007B057C">
        <w:rPr>
          <w:rFonts w:ascii="Arial" w:hAnsi="Arial" w:cs="Arial"/>
          <w:color w:val="000000"/>
          <w:sz w:val="18"/>
          <w:szCs w:val="18"/>
        </w:rPr>
        <w:t>”). En investering eller en investeringsåtgärd som detta meddelande avser är i Storbritannien enbart tillgänglig för relevanta personer och kommer endast att genomföras med relevanta personer. Personer som inte är relevanta personer ska inte vidta några åtgärder baserat på detta pressmeddelande och inte heller agera eller förlita sig på det.</w:t>
      </w:r>
    </w:p>
    <w:p w14:paraId="429D769B" w14:textId="2B45A363" w:rsidR="007B057C" w:rsidRDefault="007B057C" w:rsidP="00FE19EB">
      <w:pPr>
        <w:jc w:val="both"/>
        <w:rPr>
          <w:rFonts w:ascii="Arial" w:hAnsi="Arial" w:cs="Arial"/>
          <w:color w:val="000000"/>
          <w:sz w:val="18"/>
          <w:szCs w:val="18"/>
        </w:rPr>
      </w:pPr>
      <w:r w:rsidRPr="007B057C">
        <w:rPr>
          <w:rFonts w:ascii="Arial" w:hAnsi="Arial" w:cs="Arial"/>
          <w:color w:val="000000"/>
          <w:sz w:val="18"/>
          <w:szCs w:val="18"/>
        </w:rPr>
        <w:t> </w:t>
      </w:r>
      <w:r w:rsidRPr="007B057C">
        <w:rPr>
          <w:rFonts w:ascii="Arial" w:hAnsi="Arial" w:cs="Arial"/>
          <w:color w:val="000000"/>
          <w:sz w:val="18"/>
          <w:szCs w:val="18"/>
        </w:rPr>
        <w:br/>
        <w:t>Detta pressmeddelande varken identifierar eller utger sig för att identifiera risker (direkta eller indirekta) som kan vara förbundna med en investering i nya aktier. Detta pressmeddelande utgör inte en inbjudan att garantera, teckna eller på annat sätt förvärva eller överlåta värdepapper i någon jurisdiktion. Detta pressmeddelande utgör inte en rekommendation för eventuella investerares beslut. Varje investerare eller potentiell investerare bör genomföra en egen undersökning, analys och utvärdering av verksamheten och informationen som beskrivs i detta pressmeddelande och all offentligt tillgänglig information. Priset och värdet på värdepapperen kan minska såväl som öka. Uppnådda resultat utgör ingen vägledning för framtida resultat. Varken innehållet på Bolagets webbplats eller annan webbplats som är tillgänglig genom hyperlänkar på Bolagets webbplats är inkorporerade i eller utgör del av detta pressmeddelande.</w:t>
      </w:r>
    </w:p>
    <w:p w14:paraId="31D1C756" w14:textId="77777777" w:rsidR="00FE19EB" w:rsidRPr="007B057C" w:rsidRDefault="00FE19EB" w:rsidP="004A56DD">
      <w:pPr>
        <w:jc w:val="both"/>
        <w:rPr>
          <w:rFonts w:ascii="Arial" w:hAnsi="Arial" w:cs="Arial"/>
          <w:color w:val="000000"/>
          <w:sz w:val="18"/>
          <w:szCs w:val="18"/>
        </w:rPr>
      </w:pPr>
    </w:p>
    <w:p w14:paraId="2DDBFAEA" w14:textId="77777777" w:rsidR="007B057C" w:rsidRPr="007B057C" w:rsidRDefault="007B057C" w:rsidP="007B057C">
      <w:pPr>
        <w:jc w:val="both"/>
        <w:rPr>
          <w:rFonts w:ascii="Arial" w:hAnsi="Arial" w:cs="Arial"/>
          <w:color w:val="000000"/>
          <w:sz w:val="18"/>
          <w:szCs w:val="18"/>
        </w:rPr>
      </w:pPr>
      <w:r w:rsidRPr="007B057C">
        <w:rPr>
          <w:rFonts w:ascii="Arial" w:hAnsi="Arial" w:cs="Arial"/>
          <w:b/>
          <w:bCs/>
          <w:color w:val="000000"/>
          <w:sz w:val="18"/>
          <w:szCs w:val="18"/>
        </w:rPr>
        <w:t>Framåtriktade uttalanden</w:t>
      </w:r>
    </w:p>
    <w:p w14:paraId="6B35BE58" w14:textId="49D6A464" w:rsidR="007B057C" w:rsidRPr="007B057C" w:rsidRDefault="007B057C" w:rsidP="007B057C">
      <w:pPr>
        <w:jc w:val="both"/>
        <w:rPr>
          <w:rFonts w:ascii="Arial" w:hAnsi="Arial" w:cs="Arial"/>
          <w:color w:val="000000"/>
          <w:sz w:val="18"/>
          <w:szCs w:val="18"/>
        </w:rPr>
      </w:pPr>
      <w:r w:rsidRPr="007B057C">
        <w:rPr>
          <w:rFonts w:ascii="Arial" w:hAnsi="Arial" w:cs="Arial"/>
          <w:color w:val="000000"/>
          <w:sz w:val="18"/>
          <w:szCs w:val="18"/>
        </w:rPr>
        <w:t xml:space="preserve">Detta pressmeddelande innehåller framåtriktade uttalanden som avser Bolagets avsikter, bedömningar eller förväntningar avseende Bolagets framtida resultat, finansiella ställning, likviditet, utveckling, utsikter, förväntad tillväxt, strategier och möjligheter samt de marknader inom vilka Bolaget är verksamt. Framåtriktade uttalanden är uttalanden som inte avser historiska fakta och kan identifieras av att de innehåller uttryck som ”anser”, ”förväntar”, ”förutser”, ”avser”, ”uppskattar”, ”kommer”, ”kan”, ”förutsätter”, ”bör”, ”skulle kunna” och, i varje fall, negationer därav, eller liknande uttryck. De framåtriktade uttalandena i detta pressmeddelande är baserade på olika antaganden, vilka i flera fall baseras på ytterligare antaganden. Även om Bolaget anser att de antaganden som reflekteras i dessa framåtriktade uttalanden är rimliga, kan det inte garanteras att de kommer att infalla eller att de är korrekta. Då dessa antaganden baseras på antaganden eller uppskattningar och är föremål för risker och osäkerheter kan det faktiska resultatet eller utfallet, av många olika anledningar, komma att avvika väsentligt från vad som framgår av de framåtriktade uttalandena. Sådana risker, osäkerheter, eventualiteter och andra väsentliga faktorer kan medföra att den faktiska händelseutvecklingen avviker väsentligt från de förväntningar som uttryckligen eller underförstått anges i detta pressmeddelande genom de framåtriktade uttalandena. Bolaget garanterar inte att de antaganden som ligger till grund för de framåtriktade uttalandena i detta pressmeddelande är korrekta och varje läsare av pressmeddelandet bör inte opåkallat förlita sig på de framåtriktade uttalandena i detta pressmeddelande. Den information, de uppfattningar och framåtriktade uttalanden som uttryckligen eller underförstått framgår häri lämnas endast per dagen för detta pressmeddelande och kan komma att förändras. Varken Bolaget eller någon annan åtar sig att se över, uppdatera, bekräfta eller offentligt meddela någon revidering av något framåtriktat uttalande för att återspegla händelser som inträffar eller omständigheter som förekommer avseende innehållet i detta pressmeddelande, såtillvida det inte krävs enligt lag eller </w:t>
      </w:r>
      <w:r>
        <w:rPr>
          <w:rFonts w:ascii="Arial" w:hAnsi="Arial" w:cs="Arial"/>
          <w:color w:val="000000"/>
          <w:sz w:val="18"/>
          <w:szCs w:val="18"/>
        </w:rPr>
        <w:t>Spotlight Stock Markets</w:t>
      </w:r>
      <w:r w:rsidRPr="007B057C">
        <w:rPr>
          <w:rFonts w:ascii="Arial" w:hAnsi="Arial" w:cs="Arial"/>
          <w:color w:val="000000"/>
          <w:sz w:val="18"/>
          <w:szCs w:val="18"/>
        </w:rPr>
        <w:t xml:space="preserve"> regelverk.</w:t>
      </w:r>
    </w:p>
    <w:p w14:paraId="211CC9B3" w14:textId="26332B04" w:rsidR="00EE6563" w:rsidRDefault="00EE6563" w:rsidP="007B057C">
      <w:pPr>
        <w:jc w:val="both"/>
      </w:pPr>
    </w:p>
    <w:sectPr w:rsidR="00EE6563" w:rsidSect="007D2F39">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3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01C46" w14:textId="77777777" w:rsidR="00201FDB" w:rsidRDefault="00201FDB">
      <w:r>
        <w:separator/>
      </w:r>
    </w:p>
  </w:endnote>
  <w:endnote w:type="continuationSeparator" w:id="0">
    <w:p w14:paraId="73DFCC35" w14:textId="77777777" w:rsidR="00201FDB" w:rsidRDefault="00201FDB">
      <w:r>
        <w:continuationSeparator/>
      </w:r>
    </w:p>
  </w:endnote>
  <w:endnote w:type="continuationNotice" w:id="1">
    <w:p w14:paraId="747D0290" w14:textId="77777777" w:rsidR="00201FDB" w:rsidRDefault="00201F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8A3C3" w14:textId="77777777" w:rsidR="000A14E1" w:rsidRDefault="000A14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8C0BE" w14:textId="77777777" w:rsidR="00737184" w:rsidRDefault="00737184" w:rsidP="00D064D0">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9B2C9" w14:textId="77777777" w:rsidR="000A14E1" w:rsidRDefault="000A14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907E3" w14:textId="77777777" w:rsidR="00201FDB" w:rsidRDefault="00201FDB">
      <w:r>
        <w:separator/>
      </w:r>
    </w:p>
  </w:footnote>
  <w:footnote w:type="continuationSeparator" w:id="0">
    <w:p w14:paraId="3486F9F2" w14:textId="77777777" w:rsidR="00201FDB" w:rsidRDefault="00201FDB">
      <w:r>
        <w:continuationSeparator/>
      </w:r>
    </w:p>
  </w:footnote>
  <w:footnote w:type="continuationNotice" w:id="1">
    <w:p w14:paraId="71E9F59A" w14:textId="77777777" w:rsidR="00201FDB" w:rsidRDefault="00201F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4D0C6" w14:textId="77777777" w:rsidR="000A14E1" w:rsidRDefault="000A14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D3D8F" w14:textId="77777777" w:rsidR="000A14E1" w:rsidRDefault="000A14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8B289" w14:textId="77777777" w:rsidR="000A14E1" w:rsidRDefault="000A14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67BB"/>
    <w:multiLevelType w:val="hybridMultilevel"/>
    <w:tmpl w:val="7E1EC3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F1F4A41"/>
    <w:multiLevelType w:val="multilevel"/>
    <w:tmpl w:val="D854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1E0A4B"/>
    <w:multiLevelType w:val="hybridMultilevel"/>
    <w:tmpl w:val="2076A1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F4259B1"/>
    <w:multiLevelType w:val="hybridMultilevel"/>
    <w:tmpl w:val="5E4C277E"/>
    <w:lvl w:ilvl="0" w:tplc="D13C940A">
      <w:start w:val="1"/>
      <w:numFmt w:val="lowerRoman"/>
      <w:lvlText w:val="%1)"/>
      <w:lvlJc w:val="left"/>
      <w:pPr>
        <w:ind w:left="1080" w:hanging="360"/>
      </w:pPr>
      <w:rPr>
        <w:rFonts w:hint="default"/>
      </w:rPr>
    </w:lvl>
    <w:lvl w:ilvl="1" w:tplc="D13C940A">
      <w:start w:val="1"/>
      <w:numFmt w:val="lowerRoman"/>
      <w:lvlText w:val="%2)"/>
      <w:lvlJc w:val="left"/>
      <w:pPr>
        <w:ind w:left="1800" w:hanging="360"/>
      </w:pPr>
      <w:rPr>
        <w:rFonts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255617E2"/>
    <w:multiLevelType w:val="multilevel"/>
    <w:tmpl w:val="01824A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D773A3"/>
    <w:multiLevelType w:val="hybridMultilevel"/>
    <w:tmpl w:val="02165D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FBF687D"/>
    <w:multiLevelType w:val="hybridMultilevel"/>
    <w:tmpl w:val="A2DA0C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9610957"/>
    <w:multiLevelType w:val="hybridMultilevel"/>
    <w:tmpl w:val="55F4DE48"/>
    <w:lvl w:ilvl="0" w:tplc="04090001">
      <w:start w:val="1"/>
      <w:numFmt w:val="bullet"/>
      <w:lvlText w:val=""/>
      <w:lvlJc w:val="left"/>
      <w:pPr>
        <w:ind w:left="720" w:hanging="360"/>
      </w:pPr>
      <w:rPr>
        <w:rFonts w:ascii="Symbol" w:hAnsi="Symbol"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3C94189"/>
    <w:multiLevelType w:val="multilevel"/>
    <w:tmpl w:val="E416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9E4F2F"/>
    <w:multiLevelType w:val="multilevel"/>
    <w:tmpl w:val="2204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BF79FB"/>
    <w:multiLevelType w:val="hybridMultilevel"/>
    <w:tmpl w:val="BF0EF7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F812F05"/>
    <w:multiLevelType w:val="multilevel"/>
    <w:tmpl w:val="40E6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3858AD"/>
    <w:multiLevelType w:val="multilevel"/>
    <w:tmpl w:val="706A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DB4D4B"/>
    <w:multiLevelType w:val="multilevel"/>
    <w:tmpl w:val="DD60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DEE20BD"/>
    <w:multiLevelType w:val="hybridMultilevel"/>
    <w:tmpl w:val="3990C1F2"/>
    <w:lvl w:ilvl="0" w:tplc="041D0001">
      <w:start w:val="1"/>
      <w:numFmt w:val="bullet"/>
      <w:lvlText w:val=""/>
      <w:lvlJc w:val="left"/>
      <w:pPr>
        <w:ind w:left="720" w:hanging="360"/>
      </w:pPr>
      <w:rPr>
        <w:rFonts w:ascii="Symbol" w:hAnsi="Symbol" w:hint="default"/>
      </w:rPr>
    </w:lvl>
    <w:lvl w:ilvl="1" w:tplc="D13C940A">
      <w:start w:val="1"/>
      <w:numFmt w:val="lowerRoman"/>
      <w:lvlText w:val="%2)"/>
      <w:lvlJc w:val="left"/>
      <w:pPr>
        <w:ind w:left="1440" w:hanging="360"/>
      </w:pPr>
      <w:rPr>
        <w:rFont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2560FC1"/>
    <w:multiLevelType w:val="hybridMultilevel"/>
    <w:tmpl w:val="3348D08A"/>
    <w:lvl w:ilvl="0" w:tplc="041D0011">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2B1457D"/>
    <w:multiLevelType w:val="hybridMultilevel"/>
    <w:tmpl w:val="2EF006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4FB1057"/>
    <w:multiLevelType w:val="hybridMultilevel"/>
    <w:tmpl w:val="FBC8D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AC6DD2"/>
    <w:multiLevelType w:val="multilevel"/>
    <w:tmpl w:val="A77C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1748498">
    <w:abstractNumId w:val="6"/>
  </w:num>
  <w:num w:numId="2" w16cid:durableId="221647928">
    <w:abstractNumId w:val="10"/>
  </w:num>
  <w:num w:numId="3" w16cid:durableId="1175000097">
    <w:abstractNumId w:val="15"/>
  </w:num>
  <w:num w:numId="4" w16cid:durableId="1682245849">
    <w:abstractNumId w:val="14"/>
  </w:num>
  <w:num w:numId="5" w16cid:durableId="473790185">
    <w:abstractNumId w:val="3"/>
  </w:num>
  <w:num w:numId="6" w16cid:durableId="2025401832">
    <w:abstractNumId w:val="0"/>
  </w:num>
  <w:num w:numId="7" w16cid:durableId="1472870083">
    <w:abstractNumId w:val="2"/>
  </w:num>
  <w:num w:numId="8" w16cid:durableId="120728453">
    <w:abstractNumId w:val="7"/>
  </w:num>
  <w:num w:numId="9" w16cid:durableId="1317687315">
    <w:abstractNumId w:val="14"/>
    <w:lvlOverride w:ilvl="0"/>
    <w:lvlOverride w:ilvl="1">
      <w:startOverride w:val="1"/>
    </w:lvlOverride>
    <w:lvlOverride w:ilvl="2"/>
    <w:lvlOverride w:ilvl="3"/>
    <w:lvlOverride w:ilvl="4"/>
    <w:lvlOverride w:ilvl="5"/>
    <w:lvlOverride w:ilvl="6"/>
    <w:lvlOverride w:ilvl="7"/>
    <w:lvlOverride w:ilvl="8"/>
  </w:num>
  <w:num w:numId="10" w16cid:durableId="2004889168">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186481153">
    <w:abstractNumId w:val="4"/>
  </w:num>
  <w:num w:numId="12" w16cid:durableId="960644456">
    <w:abstractNumId w:val="17"/>
  </w:num>
  <w:num w:numId="13" w16cid:durableId="1576017058">
    <w:abstractNumId w:val="5"/>
  </w:num>
  <w:num w:numId="14" w16cid:durableId="604922372">
    <w:abstractNumId w:val="16"/>
  </w:num>
  <w:num w:numId="15" w16cid:durableId="107746688">
    <w:abstractNumId w:val="1"/>
  </w:num>
  <w:num w:numId="16" w16cid:durableId="1050180768">
    <w:abstractNumId w:val="9"/>
  </w:num>
  <w:num w:numId="17" w16cid:durableId="478114458">
    <w:abstractNumId w:val="12"/>
  </w:num>
  <w:num w:numId="18" w16cid:durableId="372929152">
    <w:abstractNumId w:val="11"/>
  </w:num>
  <w:num w:numId="19" w16cid:durableId="550724869">
    <w:abstractNumId w:val="13"/>
  </w:num>
  <w:num w:numId="20" w16cid:durableId="550459871">
    <w:abstractNumId w:val="8"/>
  </w:num>
  <w:num w:numId="21" w16cid:durableId="5716264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339"/>
    <w:rsid w:val="00000CC1"/>
    <w:rsid w:val="0000107F"/>
    <w:rsid w:val="00002134"/>
    <w:rsid w:val="00003AB7"/>
    <w:rsid w:val="00004505"/>
    <w:rsid w:val="00004CAB"/>
    <w:rsid w:val="00005879"/>
    <w:rsid w:val="00005C76"/>
    <w:rsid w:val="00006D45"/>
    <w:rsid w:val="000078D0"/>
    <w:rsid w:val="00011947"/>
    <w:rsid w:val="0001429C"/>
    <w:rsid w:val="00014A43"/>
    <w:rsid w:val="0001587D"/>
    <w:rsid w:val="00020857"/>
    <w:rsid w:val="00021231"/>
    <w:rsid w:val="00021730"/>
    <w:rsid w:val="0002280B"/>
    <w:rsid w:val="000232FF"/>
    <w:rsid w:val="00024131"/>
    <w:rsid w:val="00025914"/>
    <w:rsid w:val="00026DE1"/>
    <w:rsid w:val="000318C5"/>
    <w:rsid w:val="0003212F"/>
    <w:rsid w:val="00032B87"/>
    <w:rsid w:val="0003509A"/>
    <w:rsid w:val="000355EB"/>
    <w:rsid w:val="000357E6"/>
    <w:rsid w:val="0004089E"/>
    <w:rsid w:val="00040DBB"/>
    <w:rsid w:val="00040DFD"/>
    <w:rsid w:val="00041469"/>
    <w:rsid w:val="00041B26"/>
    <w:rsid w:val="0004247E"/>
    <w:rsid w:val="00042D70"/>
    <w:rsid w:val="00042DEF"/>
    <w:rsid w:val="00042F75"/>
    <w:rsid w:val="00043C1F"/>
    <w:rsid w:val="00043C74"/>
    <w:rsid w:val="00043F86"/>
    <w:rsid w:val="000456C8"/>
    <w:rsid w:val="000459FC"/>
    <w:rsid w:val="00046A02"/>
    <w:rsid w:val="00050029"/>
    <w:rsid w:val="000508A0"/>
    <w:rsid w:val="0005131E"/>
    <w:rsid w:val="00054034"/>
    <w:rsid w:val="0005406A"/>
    <w:rsid w:val="0005440B"/>
    <w:rsid w:val="000557CB"/>
    <w:rsid w:val="000557D8"/>
    <w:rsid w:val="000559E5"/>
    <w:rsid w:val="00056A02"/>
    <w:rsid w:val="00056ABF"/>
    <w:rsid w:val="00062CFD"/>
    <w:rsid w:val="0006487A"/>
    <w:rsid w:val="00067015"/>
    <w:rsid w:val="00067C4D"/>
    <w:rsid w:val="0007062E"/>
    <w:rsid w:val="00071881"/>
    <w:rsid w:val="000720F9"/>
    <w:rsid w:val="00074DCF"/>
    <w:rsid w:val="0008004F"/>
    <w:rsid w:val="000814B2"/>
    <w:rsid w:val="00081806"/>
    <w:rsid w:val="00081D96"/>
    <w:rsid w:val="000856B1"/>
    <w:rsid w:val="000870FB"/>
    <w:rsid w:val="0009052B"/>
    <w:rsid w:val="0009060D"/>
    <w:rsid w:val="00091428"/>
    <w:rsid w:val="000914DB"/>
    <w:rsid w:val="000919D9"/>
    <w:rsid w:val="000928FD"/>
    <w:rsid w:val="00093A1F"/>
    <w:rsid w:val="00094733"/>
    <w:rsid w:val="00095BA8"/>
    <w:rsid w:val="000A0C9F"/>
    <w:rsid w:val="000A14E1"/>
    <w:rsid w:val="000A2164"/>
    <w:rsid w:val="000A28D0"/>
    <w:rsid w:val="000A2D15"/>
    <w:rsid w:val="000A383E"/>
    <w:rsid w:val="000A4C1B"/>
    <w:rsid w:val="000A66F3"/>
    <w:rsid w:val="000A6FD1"/>
    <w:rsid w:val="000B1668"/>
    <w:rsid w:val="000B1728"/>
    <w:rsid w:val="000B44B4"/>
    <w:rsid w:val="000B7853"/>
    <w:rsid w:val="000C0437"/>
    <w:rsid w:val="000C27C8"/>
    <w:rsid w:val="000C3D85"/>
    <w:rsid w:val="000D1B77"/>
    <w:rsid w:val="000D1E6D"/>
    <w:rsid w:val="000D20A2"/>
    <w:rsid w:val="000D40B5"/>
    <w:rsid w:val="000D4CB3"/>
    <w:rsid w:val="000D7400"/>
    <w:rsid w:val="000E038B"/>
    <w:rsid w:val="000E119E"/>
    <w:rsid w:val="000E1EAB"/>
    <w:rsid w:val="000E25CC"/>
    <w:rsid w:val="000E2BB1"/>
    <w:rsid w:val="000E36BD"/>
    <w:rsid w:val="000E3949"/>
    <w:rsid w:val="000E4F30"/>
    <w:rsid w:val="000E5EE1"/>
    <w:rsid w:val="000E61B0"/>
    <w:rsid w:val="000E6952"/>
    <w:rsid w:val="000E6AC1"/>
    <w:rsid w:val="000E6BB8"/>
    <w:rsid w:val="000E6C17"/>
    <w:rsid w:val="000F0D68"/>
    <w:rsid w:val="000F3635"/>
    <w:rsid w:val="000F40BF"/>
    <w:rsid w:val="000F7C8D"/>
    <w:rsid w:val="00101DE0"/>
    <w:rsid w:val="001040AE"/>
    <w:rsid w:val="00104DA7"/>
    <w:rsid w:val="00104FD9"/>
    <w:rsid w:val="00105B4D"/>
    <w:rsid w:val="00106C7F"/>
    <w:rsid w:val="00106ECA"/>
    <w:rsid w:val="00107C1C"/>
    <w:rsid w:val="001112FE"/>
    <w:rsid w:val="00111390"/>
    <w:rsid w:val="00112772"/>
    <w:rsid w:val="00112A77"/>
    <w:rsid w:val="00114041"/>
    <w:rsid w:val="00116BAC"/>
    <w:rsid w:val="00117D1A"/>
    <w:rsid w:val="001215D8"/>
    <w:rsid w:val="001227A0"/>
    <w:rsid w:val="00122C57"/>
    <w:rsid w:val="0012328C"/>
    <w:rsid w:val="00124419"/>
    <w:rsid w:val="00124B11"/>
    <w:rsid w:val="001253A4"/>
    <w:rsid w:val="001321DD"/>
    <w:rsid w:val="001362F7"/>
    <w:rsid w:val="0013706D"/>
    <w:rsid w:val="001377F4"/>
    <w:rsid w:val="00140A05"/>
    <w:rsid w:val="00140A21"/>
    <w:rsid w:val="00140AF3"/>
    <w:rsid w:val="00141DA6"/>
    <w:rsid w:val="00142C16"/>
    <w:rsid w:val="00143827"/>
    <w:rsid w:val="0014636D"/>
    <w:rsid w:val="00147E4F"/>
    <w:rsid w:val="0015005B"/>
    <w:rsid w:val="001503F1"/>
    <w:rsid w:val="001508DE"/>
    <w:rsid w:val="00151787"/>
    <w:rsid w:val="00152C2F"/>
    <w:rsid w:val="001535E9"/>
    <w:rsid w:val="00153F2D"/>
    <w:rsid w:val="00155979"/>
    <w:rsid w:val="00156019"/>
    <w:rsid w:val="0015601A"/>
    <w:rsid w:val="001566F5"/>
    <w:rsid w:val="00160AB7"/>
    <w:rsid w:val="00161853"/>
    <w:rsid w:val="001628B2"/>
    <w:rsid w:val="00162AF3"/>
    <w:rsid w:val="0016368B"/>
    <w:rsid w:val="001648E5"/>
    <w:rsid w:val="00164FF1"/>
    <w:rsid w:val="00165014"/>
    <w:rsid w:val="0016534D"/>
    <w:rsid w:val="00165EFA"/>
    <w:rsid w:val="00167183"/>
    <w:rsid w:val="001702CF"/>
    <w:rsid w:val="0017221E"/>
    <w:rsid w:val="001745E8"/>
    <w:rsid w:val="00176E73"/>
    <w:rsid w:val="0017730B"/>
    <w:rsid w:val="001773BF"/>
    <w:rsid w:val="00180472"/>
    <w:rsid w:val="001819C0"/>
    <w:rsid w:val="00182055"/>
    <w:rsid w:val="00184917"/>
    <w:rsid w:val="00184DD5"/>
    <w:rsid w:val="001854BA"/>
    <w:rsid w:val="001856A4"/>
    <w:rsid w:val="00186D95"/>
    <w:rsid w:val="00187B93"/>
    <w:rsid w:val="00187E44"/>
    <w:rsid w:val="0019102D"/>
    <w:rsid w:val="0019146C"/>
    <w:rsid w:val="00191835"/>
    <w:rsid w:val="00192231"/>
    <w:rsid w:val="00193E91"/>
    <w:rsid w:val="00196127"/>
    <w:rsid w:val="00196C8F"/>
    <w:rsid w:val="00197910"/>
    <w:rsid w:val="001A4574"/>
    <w:rsid w:val="001A61B9"/>
    <w:rsid w:val="001A61CA"/>
    <w:rsid w:val="001B058C"/>
    <w:rsid w:val="001B2C95"/>
    <w:rsid w:val="001B2D88"/>
    <w:rsid w:val="001B2E8F"/>
    <w:rsid w:val="001B322A"/>
    <w:rsid w:val="001B3914"/>
    <w:rsid w:val="001B5413"/>
    <w:rsid w:val="001B664B"/>
    <w:rsid w:val="001B71B4"/>
    <w:rsid w:val="001B73A6"/>
    <w:rsid w:val="001B7CFD"/>
    <w:rsid w:val="001B7EED"/>
    <w:rsid w:val="001C094C"/>
    <w:rsid w:val="001C09A2"/>
    <w:rsid w:val="001C2177"/>
    <w:rsid w:val="001C31E2"/>
    <w:rsid w:val="001C50FB"/>
    <w:rsid w:val="001C513A"/>
    <w:rsid w:val="001C6D9D"/>
    <w:rsid w:val="001D08EF"/>
    <w:rsid w:val="001D0B87"/>
    <w:rsid w:val="001D1436"/>
    <w:rsid w:val="001D6223"/>
    <w:rsid w:val="001E00F2"/>
    <w:rsid w:val="001E0A0E"/>
    <w:rsid w:val="001E0E1D"/>
    <w:rsid w:val="001E12C1"/>
    <w:rsid w:val="001E1E69"/>
    <w:rsid w:val="001E2751"/>
    <w:rsid w:val="001E33F3"/>
    <w:rsid w:val="001E41A7"/>
    <w:rsid w:val="001E47C5"/>
    <w:rsid w:val="001E6224"/>
    <w:rsid w:val="001F1BC7"/>
    <w:rsid w:val="001F2AA0"/>
    <w:rsid w:val="001F3950"/>
    <w:rsid w:val="001F7022"/>
    <w:rsid w:val="001F73C7"/>
    <w:rsid w:val="001F7D2B"/>
    <w:rsid w:val="00200147"/>
    <w:rsid w:val="00200A01"/>
    <w:rsid w:val="00201025"/>
    <w:rsid w:val="00201FDB"/>
    <w:rsid w:val="00202911"/>
    <w:rsid w:val="00204CE2"/>
    <w:rsid w:val="00205920"/>
    <w:rsid w:val="00206DB1"/>
    <w:rsid w:val="00207211"/>
    <w:rsid w:val="00207506"/>
    <w:rsid w:val="00211287"/>
    <w:rsid w:val="00211FAF"/>
    <w:rsid w:val="00212D05"/>
    <w:rsid w:val="00213CE2"/>
    <w:rsid w:val="00215539"/>
    <w:rsid w:val="002157DA"/>
    <w:rsid w:val="00217E38"/>
    <w:rsid w:val="002202B3"/>
    <w:rsid w:val="002222E0"/>
    <w:rsid w:val="0022369D"/>
    <w:rsid w:val="00224699"/>
    <w:rsid w:val="00224FC7"/>
    <w:rsid w:val="0022784E"/>
    <w:rsid w:val="00230D42"/>
    <w:rsid w:val="00230FB9"/>
    <w:rsid w:val="002320AD"/>
    <w:rsid w:val="00232F4C"/>
    <w:rsid w:val="00234AD3"/>
    <w:rsid w:val="002359F9"/>
    <w:rsid w:val="002377DC"/>
    <w:rsid w:val="0024061C"/>
    <w:rsid w:val="0024072D"/>
    <w:rsid w:val="00242168"/>
    <w:rsid w:val="00242842"/>
    <w:rsid w:val="002444BC"/>
    <w:rsid w:val="00244DE0"/>
    <w:rsid w:val="00244F63"/>
    <w:rsid w:val="00245FFB"/>
    <w:rsid w:val="002473AB"/>
    <w:rsid w:val="00250085"/>
    <w:rsid w:val="00251DEA"/>
    <w:rsid w:val="00251F65"/>
    <w:rsid w:val="00254BA5"/>
    <w:rsid w:val="002575A9"/>
    <w:rsid w:val="00260FA3"/>
    <w:rsid w:val="00261EA0"/>
    <w:rsid w:val="00262297"/>
    <w:rsid w:val="00263A39"/>
    <w:rsid w:val="002641E7"/>
    <w:rsid w:val="002642D5"/>
    <w:rsid w:val="0026496D"/>
    <w:rsid w:val="00264D52"/>
    <w:rsid w:val="00267E91"/>
    <w:rsid w:val="00267FF1"/>
    <w:rsid w:val="0027068E"/>
    <w:rsid w:val="0027129C"/>
    <w:rsid w:val="002712E4"/>
    <w:rsid w:val="00274EC8"/>
    <w:rsid w:val="0027543E"/>
    <w:rsid w:val="002755C6"/>
    <w:rsid w:val="00275F35"/>
    <w:rsid w:val="00277761"/>
    <w:rsid w:val="00280868"/>
    <w:rsid w:val="002822E0"/>
    <w:rsid w:val="00282947"/>
    <w:rsid w:val="00283360"/>
    <w:rsid w:val="002845A5"/>
    <w:rsid w:val="0028513E"/>
    <w:rsid w:val="002862C8"/>
    <w:rsid w:val="002869EA"/>
    <w:rsid w:val="00287237"/>
    <w:rsid w:val="0028731F"/>
    <w:rsid w:val="00287F51"/>
    <w:rsid w:val="00291B0C"/>
    <w:rsid w:val="0029245D"/>
    <w:rsid w:val="00293B39"/>
    <w:rsid w:val="00293F30"/>
    <w:rsid w:val="002941BF"/>
    <w:rsid w:val="00294FE7"/>
    <w:rsid w:val="002A0720"/>
    <w:rsid w:val="002A31BE"/>
    <w:rsid w:val="002A7260"/>
    <w:rsid w:val="002B01D3"/>
    <w:rsid w:val="002B091A"/>
    <w:rsid w:val="002B0CA5"/>
    <w:rsid w:val="002B1173"/>
    <w:rsid w:val="002B1382"/>
    <w:rsid w:val="002B14DF"/>
    <w:rsid w:val="002B18C4"/>
    <w:rsid w:val="002B2F61"/>
    <w:rsid w:val="002B4B7E"/>
    <w:rsid w:val="002B4D33"/>
    <w:rsid w:val="002B4F4E"/>
    <w:rsid w:val="002B645D"/>
    <w:rsid w:val="002B6791"/>
    <w:rsid w:val="002B6DE1"/>
    <w:rsid w:val="002B7CAD"/>
    <w:rsid w:val="002C0524"/>
    <w:rsid w:val="002C0F6F"/>
    <w:rsid w:val="002C271B"/>
    <w:rsid w:val="002C28A8"/>
    <w:rsid w:val="002C2D04"/>
    <w:rsid w:val="002C3259"/>
    <w:rsid w:val="002C3920"/>
    <w:rsid w:val="002C3CCF"/>
    <w:rsid w:val="002C4F84"/>
    <w:rsid w:val="002C54C3"/>
    <w:rsid w:val="002D0E89"/>
    <w:rsid w:val="002D1295"/>
    <w:rsid w:val="002D1C7E"/>
    <w:rsid w:val="002D364A"/>
    <w:rsid w:val="002D3D4E"/>
    <w:rsid w:val="002D442B"/>
    <w:rsid w:val="002D536C"/>
    <w:rsid w:val="002D7EA0"/>
    <w:rsid w:val="002E1598"/>
    <w:rsid w:val="002E17DC"/>
    <w:rsid w:val="002E2312"/>
    <w:rsid w:val="002E2EA0"/>
    <w:rsid w:val="002E3582"/>
    <w:rsid w:val="002E4B12"/>
    <w:rsid w:val="002E509E"/>
    <w:rsid w:val="002E5EC8"/>
    <w:rsid w:val="002E607F"/>
    <w:rsid w:val="002E61A3"/>
    <w:rsid w:val="002E6A0A"/>
    <w:rsid w:val="002E7E37"/>
    <w:rsid w:val="002F0561"/>
    <w:rsid w:val="002F5E0D"/>
    <w:rsid w:val="002F600D"/>
    <w:rsid w:val="002F6467"/>
    <w:rsid w:val="002F7382"/>
    <w:rsid w:val="00303390"/>
    <w:rsid w:val="003036F8"/>
    <w:rsid w:val="00305638"/>
    <w:rsid w:val="00307AFD"/>
    <w:rsid w:val="00310F52"/>
    <w:rsid w:val="00312B0E"/>
    <w:rsid w:val="0031367D"/>
    <w:rsid w:val="00314007"/>
    <w:rsid w:val="00321182"/>
    <w:rsid w:val="003218DD"/>
    <w:rsid w:val="00322194"/>
    <w:rsid w:val="003222C8"/>
    <w:rsid w:val="0032252B"/>
    <w:rsid w:val="00322C8F"/>
    <w:rsid w:val="00322DCD"/>
    <w:rsid w:val="00322F17"/>
    <w:rsid w:val="00323312"/>
    <w:rsid w:val="00323E78"/>
    <w:rsid w:val="00324618"/>
    <w:rsid w:val="00324C1E"/>
    <w:rsid w:val="00326494"/>
    <w:rsid w:val="0032782F"/>
    <w:rsid w:val="00327E78"/>
    <w:rsid w:val="00331E93"/>
    <w:rsid w:val="0033372F"/>
    <w:rsid w:val="00333BEC"/>
    <w:rsid w:val="00334431"/>
    <w:rsid w:val="00335FA3"/>
    <w:rsid w:val="003360C2"/>
    <w:rsid w:val="0033698E"/>
    <w:rsid w:val="00337821"/>
    <w:rsid w:val="003401F2"/>
    <w:rsid w:val="00344EEA"/>
    <w:rsid w:val="003454D3"/>
    <w:rsid w:val="00347DF9"/>
    <w:rsid w:val="00350EE1"/>
    <w:rsid w:val="00353674"/>
    <w:rsid w:val="00354FCB"/>
    <w:rsid w:val="0035554E"/>
    <w:rsid w:val="00355C07"/>
    <w:rsid w:val="00355FA2"/>
    <w:rsid w:val="0035606F"/>
    <w:rsid w:val="00356449"/>
    <w:rsid w:val="00360E23"/>
    <w:rsid w:val="00362C9B"/>
    <w:rsid w:val="003633D8"/>
    <w:rsid w:val="00363B8F"/>
    <w:rsid w:val="0036470D"/>
    <w:rsid w:val="003656B0"/>
    <w:rsid w:val="003678FE"/>
    <w:rsid w:val="00367FED"/>
    <w:rsid w:val="00371160"/>
    <w:rsid w:val="00371827"/>
    <w:rsid w:val="00373AAC"/>
    <w:rsid w:val="00373C04"/>
    <w:rsid w:val="003742C2"/>
    <w:rsid w:val="00374352"/>
    <w:rsid w:val="0037626E"/>
    <w:rsid w:val="0037645C"/>
    <w:rsid w:val="00380779"/>
    <w:rsid w:val="003818F9"/>
    <w:rsid w:val="0038333A"/>
    <w:rsid w:val="0038336F"/>
    <w:rsid w:val="00384003"/>
    <w:rsid w:val="00390581"/>
    <w:rsid w:val="003909E0"/>
    <w:rsid w:val="003914F9"/>
    <w:rsid w:val="003919C1"/>
    <w:rsid w:val="00392C38"/>
    <w:rsid w:val="00393381"/>
    <w:rsid w:val="00393B64"/>
    <w:rsid w:val="003949C0"/>
    <w:rsid w:val="003955FF"/>
    <w:rsid w:val="00395614"/>
    <w:rsid w:val="00396018"/>
    <w:rsid w:val="00397616"/>
    <w:rsid w:val="003977DF"/>
    <w:rsid w:val="003A0AC1"/>
    <w:rsid w:val="003A24B2"/>
    <w:rsid w:val="003A496C"/>
    <w:rsid w:val="003A51D5"/>
    <w:rsid w:val="003A710B"/>
    <w:rsid w:val="003B5AF3"/>
    <w:rsid w:val="003B5C3D"/>
    <w:rsid w:val="003B73F6"/>
    <w:rsid w:val="003C015D"/>
    <w:rsid w:val="003C0564"/>
    <w:rsid w:val="003C05BC"/>
    <w:rsid w:val="003C18F6"/>
    <w:rsid w:val="003C1EA7"/>
    <w:rsid w:val="003C3F26"/>
    <w:rsid w:val="003C511F"/>
    <w:rsid w:val="003C5B10"/>
    <w:rsid w:val="003C6D40"/>
    <w:rsid w:val="003C7799"/>
    <w:rsid w:val="003C7BF9"/>
    <w:rsid w:val="003D0207"/>
    <w:rsid w:val="003D0297"/>
    <w:rsid w:val="003D132B"/>
    <w:rsid w:val="003D1742"/>
    <w:rsid w:val="003D2673"/>
    <w:rsid w:val="003D67BD"/>
    <w:rsid w:val="003D7716"/>
    <w:rsid w:val="003E19CC"/>
    <w:rsid w:val="003E1A25"/>
    <w:rsid w:val="003E2E47"/>
    <w:rsid w:val="003E371A"/>
    <w:rsid w:val="003E39BF"/>
    <w:rsid w:val="003E50B5"/>
    <w:rsid w:val="003E596F"/>
    <w:rsid w:val="003E5F94"/>
    <w:rsid w:val="003E6AF4"/>
    <w:rsid w:val="003E6EFC"/>
    <w:rsid w:val="003E7197"/>
    <w:rsid w:val="003E7CA5"/>
    <w:rsid w:val="003F16C3"/>
    <w:rsid w:val="003F23DD"/>
    <w:rsid w:val="003F2BE7"/>
    <w:rsid w:val="003F38F5"/>
    <w:rsid w:val="003F3BAE"/>
    <w:rsid w:val="003F41D6"/>
    <w:rsid w:val="003F4ED1"/>
    <w:rsid w:val="003F570E"/>
    <w:rsid w:val="003F5F35"/>
    <w:rsid w:val="003F5FA7"/>
    <w:rsid w:val="003F6547"/>
    <w:rsid w:val="003F6E28"/>
    <w:rsid w:val="003F7570"/>
    <w:rsid w:val="003F78EF"/>
    <w:rsid w:val="00400AC8"/>
    <w:rsid w:val="0040181C"/>
    <w:rsid w:val="00402C45"/>
    <w:rsid w:val="004032C8"/>
    <w:rsid w:val="0040435A"/>
    <w:rsid w:val="00405B08"/>
    <w:rsid w:val="00406012"/>
    <w:rsid w:val="00406545"/>
    <w:rsid w:val="00410D92"/>
    <w:rsid w:val="00411C3E"/>
    <w:rsid w:val="004133A9"/>
    <w:rsid w:val="004133C8"/>
    <w:rsid w:val="00420809"/>
    <w:rsid w:val="0042166D"/>
    <w:rsid w:val="004222B3"/>
    <w:rsid w:val="00422EF6"/>
    <w:rsid w:val="00424B19"/>
    <w:rsid w:val="00430C44"/>
    <w:rsid w:val="004333BC"/>
    <w:rsid w:val="004338A8"/>
    <w:rsid w:val="00434F9B"/>
    <w:rsid w:val="004377C2"/>
    <w:rsid w:val="00437A95"/>
    <w:rsid w:val="00441E4F"/>
    <w:rsid w:val="0044359C"/>
    <w:rsid w:val="00443E00"/>
    <w:rsid w:val="00444539"/>
    <w:rsid w:val="004463EF"/>
    <w:rsid w:val="00446722"/>
    <w:rsid w:val="00446EF0"/>
    <w:rsid w:val="00447205"/>
    <w:rsid w:val="00447B30"/>
    <w:rsid w:val="00450842"/>
    <w:rsid w:val="00452D99"/>
    <w:rsid w:val="00456230"/>
    <w:rsid w:val="0045744F"/>
    <w:rsid w:val="00457499"/>
    <w:rsid w:val="00461A9E"/>
    <w:rsid w:val="00463703"/>
    <w:rsid w:val="00464764"/>
    <w:rsid w:val="00465D61"/>
    <w:rsid w:val="00466618"/>
    <w:rsid w:val="004713D8"/>
    <w:rsid w:val="00471F7E"/>
    <w:rsid w:val="00474815"/>
    <w:rsid w:val="00475048"/>
    <w:rsid w:val="0047525B"/>
    <w:rsid w:val="00475353"/>
    <w:rsid w:val="00477B35"/>
    <w:rsid w:val="00477F1A"/>
    <w:rsid w:val="00481A2A"/>
    <w:rsid w:val="00484B9C"/>
    <w:rsid w:val="00485136"/>
    <w:rsid w:val="0048560C"/>
    <w:rsid w:val="0048767E"/>
    <w:rsid w:val="00487F10"/>
    <w:rsid w:val="0049134C"/>
    <w:rsid w:val="0049328C"/>
    <w:rsid w:val="00493C84"/>
    <w:rsid w:val="004951B7"/>
    <w:rsid w:val="0049748C"/>
    <w:rsid w:val="00497A29"/>
    <w:rsid w:val="00497BD4"/>
    <w:rsid w:val="004A0DCF"/>
    <w:rsid w:val="004A1D69"/>
    <w:rsid w:val="004A51E4"/>
    <w:rsid w:val="004A535B"/>
    <w:rsid w:val="004A56DD"/>
    <w:rsid w:val="004A5C50"/>
    <w:rsid w:val="004A7919"/>
    <w:rsid w:val="004B09A6"/>
    <w:rsid w:val="004B14A2"/>
    <w:rsid w:val="004B1BBF"/>
    <w:rsid w:val="004B3D2C"/>
    <w:rsid w:val="004B4D26"/>
    <w:rsid w:val="004B551B"/>
    <w:rsid w:val="004B7753"/>
    <w:rsid w:val="004B7DFE"/>
    <w:rsid w:val="004C035B"/>
    <w:rsid w:val="004C12CF"/>
    <w:rsid w:val="004C1A82"/>
    <w:rsid w:val="004C2132"/>
    <w:rsid w:val="004C507B"/>
    <w:rsid w:val="004C553B"/>
    <w:rsid w:val="004D05A2"/>
    <w:rsid w:val="004D0C93"/>
    <w:rsid w:val="004D2927"/>
    <w:rsid w:val="004D2BBB"/>
    <w:rsid w:val="004D42F5"/>
    <w:rsid w:val="004D61F8"/>
    <w:rsid w:val="004D71FD"/>
    <w:rsid w:val="004D7700"/>
    <w:rsid w:val="004D7A32"/>
    <w:rsid w:val="004D7C1E"/>
    <w:rsid w:val="004E01D8"/>
    <w:rsid w:val="004E0891"/>
    <w:rsid w:val="004E10E4"/>
    <w:rsid w:val="004E3BFF"/>
    <w:rsid w:val="004E4161"/>
    <w:rsid w:val="004E7E0A"/>
    <w:rsid w:val="004E7E69"/>
    <w:rsid w:val="004E7F81"/>
    <w:rsid w:val="004F0454"/>
    <w:rsid w:val="004F0F21"/>
    <w:rsid w:val="004F1026"/>
    <w:rsid w:val="004F15FC"/>
    <w:rsid w:val="004F1838"/>
    <w:rsid w:val="004F1CEC"/>
    <w:rsid w:val="004F3142"/>
    <w:rsid w:val="004F6CB5"/>
    <w:rsid w:val="004F7DAB"/>
    <w:rsid w:val="005015D5"/>
    <w:rsid w:val="0050237D"/>
    <w:rsid w:val="00502658"/>
    <w:rsid w:val="005035C2"/>
    <w:rsid w:val="00504AC8"/>
    <w:rsid w:val="00504AE1"/>
    <w:rsid w:val="00505AA5"/>
    <w:rsid w:val="00505CEA"/>
    <w:rsid w:val="00507E12"/>
    <w:rsid w:val="00510298"/>
    <w:rsid w:val="005107C7"/>
    <w:rsid w:val="005107CA"/>
    <w:rsid w:val="0051107E"/>
    <w:rsid w:val="00511638"/>
    <w:rsid w:val="00513ECB"/>
    <w:rsid w:val="00516161"/>
    <w:rsid w:val="0051700E"/>
    <w:rsid w:val="00520669"/>
    <w:rsid w:val="00520815"/>
    <w:rsid w:val="0052118A"/>
    <w:rsid w:val="00521534"/>
    <w:rsid w:val="00521786"/>
    <w:rsid w:val="00522648"/>
    <w:rsid w:val="00523190"/>
    <w:rsid w:val="0052321E"/>
    <w:rsid w:val="00523F79"/>
    <w:rsid w:val="005261C8"/>
    <w:rsid w:val="00526244"/>
    <w:rsid w:val="00526333"/>
    <w:rsid w:val="00532A4B"/>
    <w:rsid w:val="00532D87"/>
    <w:rsid w:val="00533CF0"/>
    <w:rsid w:val="005357C9"/>
    <w:rsid w:val="005358E4"/>
    <w:rsid w:val="00536873"/>
    <w:rsid w:val="005422A8"/>
    <w:rsid w:val="0054390F"/>
    <w:rsid w:val="00543A7D"/>
    <w:rsid w:val="00546398"/>
    <w:rsid w:val="005468DF"/>
    <w:rsid w:val="00546E93"/>
    <w:rsid w:val="00550A52"/>
    <w:rsid w:val="00553068"/>
    <w:rsid w:val="00554157"/>
    <w:rsid w:val="00554569"/>
    <w:rsid w:val="00554959"/>
    <w:rsid w:val="00555120"/>
    <w:rsid w:val="005568CC"/>
    <w:rsid w:val="005573B1"/>
    <w:rsid w:val="00563BBC"/>
    <w:rsid w:val="005646A8"/>
    <w:rsid w:val="005706D6"/>
    <w:rsid w:val="00570B79"/>
    <w:rsid w:val="00571CCE"/>
    <w:rsid w:val="005722B6"/>
    <w:rsid w:val="00572DFC"/>
    <w:rsid w:val="0057328B"/>
    <w:rsid w:val="00573C96"/>
    <w:rsid w:val="00574441"/>
    <w:rsid w:val="00574A84"/>
    <w:rsid w:val="00576D08"/>
    <w:rsid w:val="00577C81"/>
    <w:rsid w:val="0058075C"/>
    <w:rsid w:val="00581711"/>
    <w:rsid w:val="0058213B"/>
    <w:rsid w:val="00582AEB"/>
    <w:rsid w:val="0058599A"/>
    <w:rsid w:val="005859FF"/>
    <w:rsid w:val="005862DD"/>
    <w:rsid w:val="005862F7"/>
    <w:rsid w:val="005877BB"/>
    <w:rsid w:val="0059194E"/>
    <w:rsid w:val="00592578"/>
    <w:rsid w:val="00594BB5"/>
    <w:rsid w:val="00595E7C"/>
    <w:rsid w:val="005963EF"/>
    <w:rsid w:val="00597EBF"/>
    <w:rsid w:val="005A0BB7"/>
    <w:rsid w:val="005A1233"/>
    <w:rsid w:val="005A1CEE"/>
    <w:rsid w:val="005A2672"/>
    <w:rsid w:val="005A2D05"/>
    <w:rsid w:val="005A2EDD"/>
    <w:rsid w:val="005A32BF"/>
    <w:rsid w:val="005A532E"/>
    <w:rsid w:val="005A656E"/>
    <w:rsid w:val="005A684A"/>
    <w:rsid w:val="005A701E"/>
    <w:rsid w:val="005A7A86"/>
    <w:rsid w:val="005A7BFF"/>
    <w:rsid w:val="005B5A26"/>
    <w:rsid w:val="005B5B24"/>
    <w:rsid w:val="005B68DF"/>
    <w:rsid w:val="005B732E"/>
    <w:rsid w:val="005C2EE4"/>
    <w:rsid w:val="005C4656"/>
    <w:rsid w:val="005C51F5"/>
    <w:rsid w:val="005C63AB"/>
    <w:rsid w:val="005C6BB8"/>
    <w:rsid w:val="005C6F20"/>
    <w:rsid w:val="005D269A"/>
    <w:rsid w:val="005D4302"/>
    <w:rsid w:val="005D443E"/>
    <w:rsid w:val="005D4712"/>
    <w:rsid w:val="005D4E05"/>
    <w:rsid w:val="005D5BDF"/>
    <w:rsid w:val="005D6A73"/>
    <w:rsid w:val="005D7D82"/>
    <w:rsid w:val="005E1C93"/>
    <w:rsid w:val="005E2CF7"/>
    <w:rsid w:val="005E5281"/>
    <w:rsid w:val="005E6EB3"/>
    <w:rsid w:val="005F2EC3"/>
    <w:rsid w:val="005F3D82"/>
    <w:rsid w:val="005F4AAF"/>
    <w:rsid w:val="005F5EEF"/>
    <w:rsid w:val="005F5F04"/>
    <w:rsid w:val="005F77A1"/>
    <w:rsid w:val="005F7DDC"/>
    <w:rsid w:val="0060013B"/>
    <w:rsid w:val="006002D2"/>
    <w:rsid w:val="00600DEC"/>
    <w:rsid w:val="0060149F"/>
    <w:rsid w:val="0060245C"/>
    <w:rsid w:val="006051BE"/>
    <w:rsid w:val="006068F0"/>
    <w:rsid w:val="00610339"/>
    <w:rsid w:val="00610698"/>
    <w:rsid w:val="00611710"/>
    <w:rsid w:val="006125B0"/>
    <w:rsid w:val="006134F2"/>
    <w:rsid w:val="006176DF"/>
    <w:rsid w:val="006179A3"/>
    <w:rsid w:val="00620608"/>
    <w:rsid w:val="00621189"/>
    <w:rsid w:val="00623D3E"/>
    <w:rsid w:val="00627C4E"/>
    <w:rsid w:val="00630C6B"/>
    <w:rsid w:val="00635587"/>
    <w:rsid w:val="00635C2E"/>
    <w:rsid w:val="006363C7"/>
    <w:rsid w:val="00637DD3"/>
    <w:rsid w:val="00640C2C"/>
    <w:rsid w:val="00641778"/>
    <w:rsid w:val="00642E4B"/>
    <w:rsid w:val="006451D2"/>
    <w:rsid w:val="00645344"/>
    <w:rsid w:val="0064608C"/>
    <w:rsid w:val="006474CF"/>
    <w:rsid w:val="006474D9"/>
    <w:rsid w:val="00653636"/>
    <w:rsid w:val="0065484A"/>
    <w:rsid w:val="006553D2"/>
    <w:rsid w:val="00655801"/>
    <w:rsid w:val="00655FC2"/>
    <w:rsid w:val="00656B6B"/>
    <w:rsid w:val="00657890"/>
    <w:rsid w:val="00657AA6"/>
    <w:rsid w:val="00657B35"/>
    <w:rsid w:val="006610A2"/>
    <w:rsid w:val="00662106"/>
    <w:rsid w:val="006636F2"/>
    <w:rsid w:val="00663770"/>
    <w:rsid w:val="006645F1"/>
    <w:rsid w:val="00664948"/>
    <w:rsid w:val="00664B3B"/>
    <w:rsid w:val="00666EF4"/>
    <w:rsid w:val="00667C81"/>
    <w:rsid w:val="00671F5C"/>
    <w:rsid w:val="00672477"/>
    <w:rsid w:val="00672FAB"/>
    <w:rsid w:val="00674216"/>
    <w:rsid w:val="00676965"/>
    <w:rsid w:val="0068102E"/>
    <w:rsid w:val="006819CA"/>
    <w:rsid w:val="00682E13"/>
    <w:rsid w:val="006835E4"/>
    <w:rsid w:val="00684792"/>
    <w:rsid w:val="00684AE0"/>
    <w:rsid w:val="00686282"/>
    <w:rsid w:val="00690286"/>
    <w:rsid w:val="0069066B"/>
    <w:rsid w:val="00690F12"/>
    <w:rsid w:val="006913AE"/>
    <w:rsid w:val="00691593"/>
    <w:rsid w:val="00692533"/>
    <w:rsid w:val="00692C60"/>
    <w:rsid w:val="00692C84"/>
    <w:rsid w:val="00693FB5"/>
    <w:rsid w:val="00695738"/>
    <w:rsid w:val="00695C61"/>
    <w:rsid w:val="00696502"/>
    <w:rsid w:val="006969D2"/>
    <w:rsid w:val="00696F81"/>
    <w:rsid w:val="00696FF5"/>
    <w:rsid w:val="00697524"/>
    <w:rsid w:val="006A1334"/>
    <w:rsid w:val="006A178B"/>
    <w:rsid w:val="006A1B8C"/>
    <w:rsid w:val="006A3680"/>
    <w:rsid w:val="006A3796"/>
    <w:rsid w:val="006A391C"/>
    <w:rsid w:val="006A428C"/>
    <w:rsid w:val="006A5409"/>
    <w:rsid w:val="006A6B0C"/>
    <w:rsid w:val="006A7067"/>
    <w:rsid w:val="006B0EF6"/>
    <w:rsid w:val="006B1494"/>
    <w:rsid w:val="006B20E3"/>
    <w:rsid w:val="006B2819"/>
    <w:rsid w:val="006B3BC5"/>
    <w:rsid w:val="006B4BC7"/>
    <w:rsid w:val="006B5012"/>
    <w:rsid w:val="006B5246"/>
    <w:rsid w:val="006B538B"/>
    <w:rsid w:val="006B6D84"/>
    <w:rsid w:val="006B7EE0"/>
    <w:rsid w:val="006C064A"/>
    <w:rsid w:val="006C0ACD"/>
    <w:rsid w:val="006C29EC"/>
    <w:rsid w:val="006C4342"/>
    <w:rsid w:val="006D07A7"/>
    <w:rsid w:val="006D0F9B"/>
    <w:rsid w:val="006D12FC"/>
    <w:rsid w:val="006D28B0"/>
    <w:rsid w:val="006D412C"/>
    <w:rsid w:val="006D60FD"/>
    <w:rsid w:val="006D67F2"/>
    <w:rsid w:val="006E0A47"/>
    <w:rsid w:val="006E19B0"/>
    <w:rsid w:val="006E39B8"/>
    <w:rsid w:val="006E49BB"/>
    <w:rsid w:val="006E4D91"/>
    <w:rsid w:val="006E57CF"/>
    <w:rsid w:val="006F187C"/>
    <w:rsid w:val="006F254E"/>
    <w:rsid w:val="006F366A"/>
    <w:rsid w:val="006F480C"/>
    <w:rsid w:val="006F7229"/>
    <w:rsid w:val="006F74D7"/>
    <w:rsid w:val="00700E51"/>
    <w:rsid w:val="0070280F"/>
    <w:rsid w:val="00703ADF"/>
    <w:rsid w:val="00704DAA"/>
    <w:rsid w:val="00705B57"/>
    <w:rsid w:val="00707005"/>
    <w:rsid w:val="00710B71"/>
    <w:rsid w:val="00711209"/>
    <w:rsid w:val="00711EDB"/>
    <w:rsid w:val="00713B2A"/>
    <w:rsid w:val="00714083"/>
    <w:rsid w:val="0071434D"/>
    <w:rsid w:val="007151CC"/>
    <w:rsid w:val="00716408"/>
    <w:rsid w:val="00721C52"/>
    <w:rsid w:val="00722762"/>
    <w:rsid w:val="00722956"/>
    <w:rsid w:val="00723014"/>
    <w:rsid w:val="00725489"/>
    <w:rsid w:val="007310A9"/>
    <w:rsid w:val="00731F57"/>
    <w:rsid w:val="007362E1"/>
    <w:rsid w:val="00736B3B"/>
    <w:rsid w:val="00736CC6"/>
    <w:rsid w:val="00736FF1"/>
    <w:rsid w:val="00737184"/>
    <w:rsid w:val="00737563"/>
    <w:rsid w:val="00741BA5"/>
    <w:rsid w:val="00742C45"/>
    <w:rsid w:val="0074365A"/>
    <w:rsid w:val="00743824"/>
    <w:rsid w:val="00744F06"/>
    <w:rsid w:val="007461C6"/>
    <w:rsid w:val="00746DCD"/>
    <w:rsid w:val="00747A30"/>
    <w:rsid w:val="00750B35"/>
    <w:rsid w:val="00752AFF"/>
    <w:rsid w:val="00755B9F"/>
    <w:rsid w:val="007560AF"/>
    <w:rsid w:val="0075730D"/>
    <w:rsid w:val="007601A9"/>
    <w:rsid w:val="007603DA"/>
    <w:rsid w:val="007615B0"/>
    <w:rsid w:val="00763162"/>
    <w:rsid w:val="00770E9C"/>
    <w:rsid w:val="00771C59"/>
    <w:rsid w:val="00772582"/>
    <w:rsid w:val="00774BB8"/>
    <w:rsid w:val="00775342"/>
    <w:rsid w:val="007756BA"/>
    <w:rsid w:val="00775947"/>
    <w:rsid w:val="0077696F"/>
    <w:rsid w:val="00777FCC"/>
    <w:rsid w:val="00780933"/>
    <w:rsid w:val="007837B2"/>
    <w:rsid w:val="00784332"/>
    <w:rsid w:val="00784485"/>
    <w:rsid w:val="00786FD1"/>
    <w:rsid w:val="00787519"/>
    <w:rsid w:val="00792ADE"/>
    <w:rsid w:val="00793515"/>
    <w:rsid w:val="00793E00"/>
    <w:rsid w:val="00796B7E"/>
    <w:rsid w:val="007977AD"/>
    <w:rsid w:val="00797CA6"/>
    <w:rsid w:val="00797F7F"/>
    <w:rsid w:val="007A1F38"/>
    <w:rsid w:val="007A28DB"/>
    <w:rsid w:val="007A3C9A"/>
    <w:rsid w:val="007A5336"/>
    <w:rsid w:val="007A5995"/>
    <w:rsid w:val="007B057C"/>
    <w:rsid w:val="007B100C"/>
    <w:rsid w:val="007B11D4"/>
    <w:rsid w:val="007B141F"/>
    <w:rsid w:val="007B1DCE"/>
    <w:rsid w:val="007B46F6"/>
    <w:rsid w:val="007B50E6"/>
    <w:rsid w:val="007B680A"/>
    <w:rsid w:val="007B76CC"/>
    <w:rsid w:val="007C1F34"/>
    <w:rsid w:val="007C3996"/>
    <w:rsid w:val="007C3F76"/>
    <w:rsid w:val="007C40A3"/>
    <w:rsid w:val="007C5B4A"/>
    <w:rsid w:val="007C5F94"/>
    <w:rsid w:val="007C70F0"/>
    <w:rsid w:val="007D004B"/>
    <w:rsid w:val="007D009A"/>
    <w:rsid w:val="007D13BB"/>
    <w:rsid w:val="007D1A0F"/>
    <w:rsid w:val="007D22BF"/>
    <w:rsid w:val="007D2F39"/>
    <w:rsid w:val="007D350E"/>
    <w:rsid w:val="007D49EF"/>
    <w:rsid w:val="007D4CEF"/>
    <w:rsid w:val="007D4DF4"/>
    <w:rsid w:val="007D5A6A"/>
    <w:rsid w:val="007D5C01"/>
    <w:rsid w:val="007E0720"/>
    <w:rsid w:val="007E1180"/>
    <w:rsid w:val="007E1C7C"/>
    <w:rsid w:val="007E25CE"/>
    <w:rsid w:val="007E2C27"/>
    <w:rsid w:val="007E2C94"/>
    <w:rsid w:val="007E37E0"/>
    <w:rsid w:val="007E5971"/>
    <w:rsid w:val="007E6178"/>
    <w:rsid w:val="007E7DD2"/>
    <w:rsid w:val="007F1F5D"/>
    <w:rsid w:val="007F3D1A"/>
    <w:rsid w:val="007F7E9F"/>
    <w:rsid w:val="00800255"/>
    <w:rsid w:val="008020B6"/>
    <w:rsid w:val="00802AA8"/>
    <w:rsid w:val="0080355D"/>
    <w:rsid w:val="0080514F"/>
    <w:rsid w:val="0080597E"/>
    <w:rsid w:val="00810C87"/>
    <w:rsid w:val="00811903"/>
    <w:rsid w:val="008122ED"/>
    <w:rsid w:val="008138F7"/>
    <w:rsid w:val="00814671"/>
    <w:rsid w:val="00814A7E"/>
    <w:rsid w:val="00814CE1"/>
    <w:rsid w:val="00815915"/>
    <w:rsid w:val="00815940"/>
    <w:rsid w:val="008171C6"/>
    <w:rsid w:val="00817669"/>
    <w:rsid w:val="00817A0E"/>
    <w:rsid w:val="00820C1E"/>
    <w:rsid w:val="00821043"/>
    <w:rsid w:val="008216EB"/>
    <w:rsid w:val="00822AE6"/>
    <w:rsid w:val="00823A46"/>
    <w:rsid w:val="0082435B"/>
    <w:rsid w:val="0082569E"/>
    <w:rsid w:val="00826EAF"/>
    <w:rsid w:val="0083128F"/>
    <w:rsid w:val="00831D31"/>
    <w:rsid w:val="0083238D"/>
    <w:rsid w:val="00832999"/>
    <w:rsid w:val="00832D96"/>
    <w:rsid w:val="00833B6E"/>
    <w:rsid w:val="00834AEC"/>
    <w:rsid w:val="008359DE"/>
    <w:rsid w:val="00837FE3"/>
    <w:rsid w:val="008410C6"/>
    <w:rsid w:val="0084159B"/>
    <w:rsid w:val="008417F9"/>
    <w:rsid w:val="008427A8"/>
    <w:rsid w:val="00843115"/>
    <w:rsid w:val="008447E0"/>
    <w:rsid w:val="00845683"/>
    <w:rsid w:val="00845AAC"/>
    <w:rsid w:val="008462F2"/>
    <w:rsid w:val="0084744E"/>
    <w:rsid w:val="0085052D"/>
    <w:rsid w:val="00850EBC"/>
    <w:rsid w:val="00851F5B"/>
    <w:rsid w:val="00852317"/>
    <w:rsid w:val="00852906"/>
    <w:rsid w:val="00857D41"/>
    <w:rsid w:val="00861BA1"/>
    <w:rsid w:val="00863D2F"/>
    <w:rsid w:val="00864791"/>
    <w:rsid w:val="00865111"/>
    <w:rsid w:val="00870D41"/>
    <w:rsid w:val="008719DF"/>
    <w:rsid w:val="00871B32"/>
    <w:rsid w:val="00872712"/>
    <w:rsid w:val="008729CF"/>
    <w:rsid w:val="00872D63"/>
    <w:rsid w:val="00873378"/>
    <w:rsid w:val="00874261"/>
    <w:rsid w:val="00875B99"/>
    <w:rsid w:val="00876AC5"/>
    <w:rsid w:val="00877D7F"/>
    <w:rsid w:val="00880D40"/>
    <w:rsid w:val="008817E6"/>
    <w:rsid w:val="00881B75"/>
    <w:rsid w:val="00882386"/>
    <w:rsid w:val="008823B7"/>
    <w:rsid w:val="00882F7B"/>
    <w:rsid w:val="00886CE2"/>
    <w:rsid w:val="00891C82"/>
    <w:rsid w:val="00892CC0"/>
    <w:rsid w:val="00895287"/>
    <w:rsid w:val="00896301"/>
    <w:rsid w:val="0089728A"/>
    <w:rsid w:val="008A2FF6"/>
    <w:rsid w:val="008A3600"/>
    <w:rsid w:val="008A428B"/>
    <w:rsid w:val="008A6BFA"/>
    <w:rsid w:val="008A72AA"/>
    <w:rsid w:val="008A7BDE"/>
    <w:rsid w:val="008A7EBF"/>
    <w:rsid w:val="008B04C2"/>
    <w:rsid w:val="008B08E1"/>
    <w:rsid w:val="008B0BA4"/>
    <w:rsid w:val="008B12E5"/>
    <w:rsid w:val="008B1BAE"/>
    <w:rsid w:val="008B25C7"/>
    <w:rsid w:val="008B2F52"/>
    <w:rsid w:val="008B4225"/>
    <w:rsid w:val="008B5754"/>
    <w:rsid w:val="008B5A2A"/>
    <w:rsid w:val="008B72C6"/>
    <w:rsid w:val="008B7DF4"/>
    <w:rsid w:val="008C290C"/>
    <w:rsid w:val="008C3BCD"/>
    <w:rsid w:val="008C3C28"/>
    <w:rsid w:val="008C3F30"/>
    <w:rsid w:val="008C4973"/>
    <w:rsid w:val="008C5E86"/>
    <w:rsid w:val="008C6F7D"/>
    <w:rsid w:val="008D2AF7"/>
    <w:rsid w:val="008D58E4"/>
    <w:rsid w:val="008D5C23"/>
    <w:rsid w:val="008D6C3D"/>
    <w:rsid w:val="008E03C8"/>
    <w:rsid w:val="008E0F87"/>
    <w:rsid w:val="008E241D"/>
    <w:rsid w:val="008E4237"/>
    <w:rsid w:val="008E6544"/>
    <w:rsid w:val="008F1D16"/>
    <w:rsid w:val="008F24DC"/>
    <w:rsid w:val="008F2567"/>
    <w:rsid w:val="008F2F5B"/>
    <w:rsid w:val="008F3A7A"/>
    <w:rsid w:val="008F72A1"/>
    <w:rsid w:val="008F73C3"/>
    <w:rsid w:val="008F79E5"/>
    <w:rsid w:val="008F7B28"/>
    <w:rsid w:val="00900D5C"/>
    <w:rsid w:val="009010A0"/>
    <w:rsid w:val="009016A0"/>
    <w:rsid w:val="0090506C"/>
    <w:rsid w:val="009056A3"/>
    <w:rsid w:val="00906484"/>
    <w:rsid w:val="009068F4"/>
    <w:rsid w:val="009078BC"/>
    <w:rsid w:val="00910855"/>
    <w:rsid w:val="00910D54"/>
    <w:rsid w:val="00911D8B"/>
    <w:rsid w:val="009143C7"/>
    <w:rsid w:val="0091466A"/>
    <w:rsid w:val="009148E9"/>
    <w:rsid w:val="00914B67"/>
    <w:rsid w:val="00915638"/>
    <w:rsid w:val="00917A68"/>
    <w:rsid w:val="00920E0E"/>
    <w:rsid w:val="009218DE"/>
    <w:rsid w:val="00921E17"/>
    <w:rsid w:val="009233CF"/>
    <w:rsid w:val="00924A08"/>
    <w:rsid w:val="00927499"/>
    <w:rsid w:val="00930298"/>
    <w:rsid w:val="0093062F"/>
    <w:rsid w:val="009307D5"/>
    <w:rsid w:val="0093160A"/>
    <w:rsid w:val="00931759"/>
    <w:rsid w:val="0093443F"/>
    <w:rsid w:val="009349D1"/>
    <w:rsid w:val="0093657E"/>
    <w:rsid w:val="00937A2D"/>
    <w:rsid w:val="00937C96"/>
    <w:rsid w:val="009412F3"/>
    <w:rsid w:val="00941671"/>
    <w:rsid w:val="00941CBD"/>
    <w:rsid w:val="009421D8"/>
    <w:rsid w:val="00943113"/>
    <w:rsid w:val="009432E8"/>
    <w:rsid w:val="00943483"/>
    <w:rsid w:val="0094418D"/>
    <w:rsid w:val="009443F2"/>
    <w:rsid w:val="009473BB"/>
    <w:rsid w:val="00947658"/>
    <w:rsid w:val="00950059"/>
    <w:rsid w:val="00951FF6"/>
    <w:rsid w:val="00953628"/>
    <w:rsid w:val="00954835"/>
    <w:rsid w:val="00954FCA"/>
    <w:rsid w:val="00955303"/>
    <w:rsid w:val="00955665"/>
    <w:rsid w:val="009566A3"/>
    <w:rsid w:val="009607FC"/>
    <w:rsid w:val="0096145C"/>
    <w:rsid w:val="0096162A"/>
    <w:rsid w:val="00961B06"/>
    <w:rsid w:val="009620C5"/>
    <w:rsid w:val="00962E07"/>
    <w:rsid w:val="00963E49"/>
    <w:rsid w:val="00964717"/>
    <w:rsid w:val="00965935"/>
    <w:rsid w:val="00965B88"/>
    <w:rsid w:val="00967C5D"/>
    <w:rsid w:val="009707A9"/>
    <w:rsid w:val="009716EF"/>
    <w:rsid w:val="00973172"/>
    <w:rsid w:val="009734F8"/>
    <w:rsid w:val="00974191"/>
    <w:rsid w:val="00974421"/>
    <w:rsid w:val="009756DA"/>
    <w:rsid w:val="00976207"/>
    <w:rsid w:val="0097673B"/>
    <w:rsid w:val="009768C6"/>
    <w:rsid w:val="0097778A"/>
    <w:rsid w:val="00980264"/>
    <w:rsid w:val="00980DF9"/>
    <w:rsid w:val="00980FD6"/>
    <w:rsid w:val="0098153D"/>
    <w:rsid w:val="00981FBB"/>
    <w:rsid w:val="00983803"/>
    <w:rsid w:val="00984AB0"/>
    <w:rsid w:val="00984C93"/>
    <w:rsid w:val="00985BA1"/>
    <w:rsid w:val="009864D8"/>
    <w:rsid w:val="00987158"/>
    <w:rsid w:val="00987203"/>
    <w:rsid w:val="00990930"/>
    <w:rsid w:val="009910B2"/>
    <w:rsid w:val="009928C0"/>
    <w:rsid w:val="00993A02"/>
    <w:rsid w:val="00994504"/>
    <w:rsid w:val="009946B4"/>
    <w:rsid w:val="009966CE"/>
    <w:rsid w:val="009A0D3E"/>
    <w:rsid w:val="009A1502"/>
    <w:rsid w:val="009A1D4E"/>
    <w:rsid w:val="009A1E6D"/>
    <w:rsid w:val="009A288A"/>
    <w:rsid w:val="009A3261"/>
    <w:rsid w:val="009A35FF"/>
    <w:rsid w:val="009A4CA9"/>
    <w:rsid w:val="009A5947"/>
    <w:rsid w:val="009A62CB"/>
    <w:rsid w:val="009A6B09"/>
    <w:rsid w:val="009A79BC"/>
    <w:rsid w:val="009B15FC"/>
    <w:rsid w:val="009B2E9D"/>
    <w:rsid w:val="009B4DE0"/>
    <w:rsid w:val="009B6034"/>
    <w:rsid w:val="009B76A3"/>
    <w:rsid w:val="009B7A58"/>
    <w:rsid w:val="009C0A42"/>
    <w:rsid w:val="009C1FF3"/>
    <w:rsid w:val="009C35BA"/>
    <w:rsid w:val="009C3FA2"/>
    <w:rsid w:val="009C4CAA"/>
    <w:rsid w:val="009C5393"/>
    <w:rsid w:val="009C5C30"/>
    <w:rsid w:val="009C669D"/>
    <w:rsid w:val="009D088D"/>
    <w:rsid w:val="009D08B4"/>
    <w:rsid w:val="009D0A4E"/>
    <w:rsid w:val="009D227C"/>
    <w:rsid w:val="009D3802"/>
    <w:rsid w:val="009D3859"/>
    <w:rsid w:val="009D3AA2"/>
    <w:rsid w:val="009D3D41"/>
    <w:rsid w:val="009D4731"/>
    <w:rsid w:val="009D6161"/>
    <w:rsid w:val="009D7D70"/>
    <w:rsid w:val="009E0FBC"/>
    <w:rsid w:val="009E2755"/>
    <w:rsid w:val="009E4226"/>
    <w:rsid w:val="009E5554"/>
    <w:rsid w:val="009E7408"/>
    <w:rsid w:val="009F05E6"/>
    <w:rsid w:val="009F13E1"/>
    <w:rsid w:val="009F213C"/>
    <w:rsid w:val="009F52C1"/>
    <w:rsid w:val="009F5E7B"/>
    <w:rsid w:val="00A00492"/>
    <w:rsid w:val="00A00AAE"/>
    <w:rsid w:val="00A02532"/>
    <w:rsid w:val="00A040E7"/>
    <w:rsid w:val="00A04270"/>
    <w:rsid w:val="00A07B83"/>
    <w:rsid w:val="00A10C22"/>
    <w:rsid w:val="00A1258F"/>
    <w:rsid w:val="00A12BF6"/>
    <w:rsid w:val="00A132B1"/>
    <w:rsid w:val="00A139E3"/>
    <w:rsid w:val="00A21209"/>
    <w:rsid w:val="00A21F54"/>
    <w:rsid w:val="00A23297"/>
    <w:rsid w:val="00A2339B"/>
    <w:rsid w:val="00A23948"/>
    <w:rsid w:val="00A24458"/>
    <w:rsid w:val="00A24794"/>
    <w:rsid w:val="00A24CDA"/>
    <w:rsid w:val="00A25815"/>
    <w:rsid w:val="00A26205"/>
    <w:rsid w:val="00A2643A"/>
    <w:rsid w:val="00A26AF8"/>
    <w:rsid w:val="00A30C5E"/>
    <w:rsid w:val="00A32BCE"/>
    <w:rsid w:val="00A33446"/>
    <w:rsid w:val="00A34AFC"/>
    <w:rsid w:val="00A34EC0"/>
    <w:rsid w:val="00A35DDB"/>
    <w:rsid w:val="00A3662A"/>
    <w:rsid w:val="00A3689D"/>
    <w:rsid w:val="00A37CF8"/>
    <w:rsid w:val="00A4425B"/>
    <w:rsid w:val="00A44591"/>
    <w:rsid w:val="00A4483E"/>
    <w:rsid w:val="00A4534E"/>
    <w:rsid w:val="00A45F82"/>
    <w:rsid w:val="00A462CC"/>
    <w:rsid w:val="00A47869"/>
    <w:rsid w:val="00A47C46"/>
    <w:rsid w:val="00A5055B"/>
    <w:rsid w:val="00A521BF"/>
    <w:rsid w:val="00A52ADB"/>
    <w:rsid w:val="00A52CCA"/>
    <w:rsid w:val="00A52CD1"/>
    <w:rsid w:val="00A531A7"/>
    <w:rsid w:val="00A54A0D"/>
    <w:rsid w:val="00A5511E"/>
    <w:rsid w:val="00A55E37"/>
    <w:rsid w:val="00A572EF"/>
    <w:rsid w:val="00A575EF"/>
    <w:rsid w:val="00A576B7"/>
    <w:rsid w:val="00A6093E"/>
    <w:rsid w:val="00A612B3"/>
    <w:rsid w:val="00A62AB5"/>
    <w:rsid w:val="00A633AB"/>
    <w:rsid w:val="00A648DF"/>
    <w:rsid w:val="00A64EDD"/>
    <w:rsid w:val="00A70BAF"/>
    <w:rsid w:val="00A72747"/>
    <w:rsid w:val="00A7312B"/>
    <w:rsid w:val="00A73176"/>
    <w:rsid w:val="00A76405"/>
    <w:rsid w:val="00A81372"/>
    <w:rsid w:val="00A81B1F"/>
    <w:rsid w:val="00A82896"/>
    <w:rsid w:val="00A840EB"/>
    <w:rsid w:val="00A84FD5"/>
    <w:rsid w:val="00A86356"/>
    <w:rsid w:val="00A869CF"/>
    <w:rsid w:val="00A87F87"/>
    <w:rsid w:val="00A90C43"/>
    <w:rsid w:val="00A92A71"/>
    <w:rsid w:val="00A94A07"/>
    <w:rsid w:val="00A94C73"/>
    <w:rsid w:val="00AA00DD"/>
    <w:rsid w:val="00AA226D"/>
    <w:rsid w:val="00AA3B8B"/>
    <w:rsid w:val="00AA3F53"/>
    <w:rsid w:val="00AA4A17"/>
    <w:rsid w:val="00AA5185"/>
    <w:rsid w:val="00AA653D"/>
    <w:rsid w:val="00AB15D7"/>
    <w:rsid w:val="00AB36CE"/>
    <w:rsid w:val="00AB3AD0"/>
    <w:rsid w:val="00AB466E"/>
    <w:rsid w:val="00AB4817"/>
    <w:rsid w:val="00AB4E5D"/>
    <w:rsid w:val="00AB65A3"/>
    <w:rsid w:val="00AB673E"/>
    <w:rsid w:val="00AC2891"/>
    <w:rsid w:val="00AC3219"/>
    <w:rsid w:val="00AC3C2D"/>
    <w:rsid w:val="00AC3C6E"/>
    <w:rsid w:val="00AC5B67"/>
    <w:rsid w:val="00AC6439"/>
    <w:rsid w:val="00AC6989"/>
    <w:rsid w:val="00AC6B16"/>
    <w:rsid w:val="00AC6F45"/>
    <w:rsid w:val="00AC71D7"/>
    <w:rsid w:val="00AC78E8"/>
    <w:rsid w:val="00AD12FC"/>
    <w:rsid w:val="00AD1C7D"/>
    <w:rsid w:val="00AD4F56"/>
    <w:rsid w:val="00AD50B3"/>
    <w:rsid w:val="00AD5770"/>
    <w:rsid w:val="00AD5E93"/>
    <w:rsid w:val="00AD6EA5"/>
    <w:rsid w:val="00AE1C20"/>
    <w:rsid w:val="00AE2030"/>
    <w:rsid w:val="00AE2807"/>
    <w:rsid w:val="00AE4516"/>
    <w:rsid w:val="00AE4DD7"/>
    <w:rsid w:val="00AE597E"/>
    <w:rsid w:val="00AE5AF0"/>
    <w:rsid w:val="00AE5BBF"/>
    <w:rsid w:val="00AE651E"/>
    <w:rsid w:val="00AE6C3F"/>
    <w:rsid w:val="00AE78D1"/>
    <w:rsid w:val="00AF0148"/>
    <w:rsid w:val="00AF0DE5"/>
    <w:rsid w:val="00AF1591"/>
    <w:rsid w:val="00AF1D43"/>
    <w:rsid w:val="00AF30A7"/>
    <w:rsid w:val="00AF3329"/>
    <w:rsid w:val="00AF4260"/>
    <w:rsid w:val="00AF46CB"/>
    <w:rsid w:val="00AF4986"/>
    <w:rsid w:val="00AF5828"/>
    <w:rsid w:val="00AF7A24"/>
    <w:rsid w:val="00B02443"/>
    <w:rsid w:val="00B02D39"/>
    <w:rsid w:val="00B03E00"/>
    <w:rsid w:val="00B04591"/>
    <w:rsid w:val="00B04725"/>
    <w:rsid w:val="00B059FF"/>
    <w:rsid w:val="00B05BE3"/>
    <w:rsid w:val="00B06B89"/>
    <w:rsid w:val="00B10479"/>
    <w:rsid w:val="00B10E77"/>
    <w:rsid w:val="00B11195"/>
    <w:rsid w:val="00B117B3"/>
    <w:rsid w:val="00B12CF2"/>
    <w:rsid w:val="00B12F3C"/>
    <w:rsid w:val="00B13007"/>
    <w:rsid w:val="00B14532"/>
    <w:rsid w:val="00B146A7"/>
    <w:rsid w:val="00B14723"/>
    <w:rsid w:val="00B17A59"/>
    <w:rsid w:val="00B20305"/>
    <w:rsid w:val="00B21E64"/>
    <w:rsid w:val="00B22159"/>
    <w:rsid w:val="00B222B3"/>
    <w:rsid w:val="00B2272C"/>
    <w:rsid w:val="00B22792"/>
    <w:rsid w:val="00B22C05"/>
    <w:rsid w:val="00B23439"/>
    <w:rsid w:val="00B234C7"/>
    <w:rsid w:val="00B2369E"/>
    <w:rsid w:val="00B23C27"/>
    <w:rsid w:val="00B24303"/>
    <w:rsid w:val="00B254B0"/>
    <w:rsid w:val="00B275AB"/>
    <w:rsid w:val="00B2787A"/>
    <w:rsid w:val="00B27B75"/>
    <w:rsid w:val="00B27BB9"/>
    <w:rsid w:val="00B3091C"/>
    <w:rsid w:val="00B30BAE"/>
    <w:rsid w:val="00B31A8E"/>
    <w:rsid w:val="00B3245F"/>
    <w:rsid w:val="00B34241"/>
    <w:rsid w:val="00B34D87"/>
    <w:rsid w:val="00B353AB"/>
    <w:rsid w:val="00B35569"/>
    <w:rsid w:val="00B35C9A"/>
    <w:rsid w:val="00B36282"/>
    <w:rsid w:val="00B3649A"/>
    <w:rsid w:val="00B404B1"/>
    <w:rsid w:val="00B40C64"/>
    <w:rsid w:val="00B42CFF"/>
    <w:rsid w:val="00B43E43"/>
    <w:rsid w:val="00B44A5F"/>
    <w:rsid w:val="00B4505B"/>
    <w:rsid w:val="00B46816"/>
    <w:rsid w:val="00B47F6B"/>
    <w:rsid w:val="00B512D0"/>
    <w:rsid w:val="00B517CD"/>
    <w:rsid w:val="00B5189E"/>
    <w:rsid w:val="00B53C1F"/>
    <w:rsid w:val="00B55AC7"/>
    <w:rsid w:val="00B62ABE"/>
    <w:rsid w:val="00B6341F"/>
    <w:rsid w:val="00B637A9"/>
    <w:rsid w:val="00B6681F"/>
    <w:rsid w:val="00B66B0F"/>
    <w:rsid w:val="00B67098"/>
    <w:rsid w:val="00B67C5D"/>
    <w:rsid w:val="00B67D5B"/>
    <w:rsid w:val="00B67F15"/>
    <w:rsid w:val="00B70446"/>
    <w:rsid w:val="00B704A2"/>
    <w:rsid w:val="00B713ED"/>
    <w:rsid w:val="00B71D82"/>
    <w:rsid w:val="00B72861"/>
    <w:rsid w:val="00B73ABF"/>
    <w:rsid w:val="00B74ABB"/>
    <w:rsid w:val="00B76A56"/>
    <w:rsid w:val="00B770E6"/>
    <w:rsid w:val="00B80FC0"/>
    <w:rsid w:val="00B840B8"/>
    <w:rsid w:val="00B84621"/>
    <w:rsid w:val="00B8474E"/>
    <w:rsid w:val="00B84A1C"/>
    <w:rsid w:val="00B8527B"/>
    <w:rsid w:val="00B870EB"/>
    <w:rsid w:val="00B9291F"/>
    <w:rsid w:val="00B93065"/>
    <w:rsid w:val="00B933AC"/>
    <w:rsid w:val="00B942FE"/>
    <w:rsid w:val="00B96178"/>
    <w:rsid w:val="00B9645C"/>
    <w:rsid w:val="00BA09EB"/>
    <w:rsid w:val="00BA22AF"/>
    <w:rsid w:val="00BA354A"/>
    <w:rsid w:val="00BA36DC"/>
    <w:rsid w:val="00BA3857"/>
    <w:rsid w:val="00BA5B1F"/>
    <w:rsid w:val="00BA5FE6"/>
    <w:rsid w:val="00BA6313"/>
    <w:rsid w:val="00BB0EB3"/>
    <w:rsid w:val="00BB3564"/>
    <w:rsid w:val="00BB41F5"/>
    <w:rsid w:val="00BB49DB"/>
    <w:rsid w:val="00BB5F0F"/>
    <w:rsid w:val="00BB631D"/>
    <w:rsid w:val="00BB6546"/>
    <w:rsid w:val="00BC0157"/>
    <w:rsid w:val="00BC0CF5"/>
    <w:rsid w:val="00BC1143"/>
    <w:rsid w:val="00BC199A"/>
    <w:rsid w:val="00BC1AEC"/>
    <w:rsid w:val="00BC399D"/>
    <w:rsid w:val="00BC5879"/>
    <w:rsid w:val="00BC620B"/>
    <w:rsid w:val="00BC6D16"/>
    <w:rsid w:val="00BC7845"/>
    <w:rsid w:val="00BD2CD9"/>
    <w:rsid w:val="00BD41D0"/>
    <w:rsid w:val="00BD4B95"/>
    <w:rsid w:val="00BD4E8F"/>
    <w:rsid w:val="00BD549B"/>
    <w:rsid w:val="00BD7975"/>
    <w:rsid w:val="00BD7E40"/>
    <w:rsid w:val="00BE0BE4"/>
    <w:rsid w:val="00BE0C6B"/>
    <w:rsid w:val="00BE1F04"/>
    <w:rsid w:val="00BE3318"/>
    <w:rsid w:val="00BE383B"/>
    <w:rsid w:val="00BE3A47"/>
    <w:rsid w:val="00BE44F2"/>
    <w:rsid w:val="00BE578A"/>
    <w:rsid w:val="00BE5BA5"/>
    <w:rsid w:val="00BE5F76"/>
    <w:rsid w:val="00BE60F2"/>
    <w:rsid w:val="00BF0464"/>
    <w:rsid w:val="00BF097B"/>
    <w:rsid w:val="00BF3749"/>
    <w:rsid w:val="00BF381F"/>
    <w:rsid w:val="00BF43D0"/>
    <w:rsid w:val="00BF5205"/>
    <w:rsid w:val="00BF5422"/>
    <w:rsid w:val="00BF55BA"/>
    <w:rsid w:val="00BF5D51"/>
    <w:rsid w:val="00BF5FE8"/>
    <w:rsid w:val="00C00A2B"/>
    <w:rsid w:val="00C01069"/>
    <w:rsid w:val="00C01685"/>
    <w:rsid w:val="00C01837"/>
    <w:rsid w:val="00C018C4"/>
    <w:rsid w:val="00C020CC"/>
    <w:rsid w:val="00C03F35"/>
    <w:rsid w:val="00C04283"/>
    <w:rsid w:val="00C047EC"/>
    <w:rsid w:val="00C04BC8"/>
    <w:rsid w:val="00C06DC1"/>
    <w:rsid w:val="00C113B6"/>
    <w:rsid w:val="00C158C5"/>
    <w:rsid w:val="00C16C88"/>
    <w:rsid w:val="00C202FF"/>
    <w:rsid w:val="00C22455"/>
    <w:rsid w:val="00C22648"/>
    <w:rsid w:val="00C23671"/>
    <w:rsid w:val="00C240E9"/>
    <w:rsid w:val="00C244D4"/>
    <w:rsid w:val="00C245AE"/>
    <w:rsid w:val="00C247C2"/>
    <w:rsid w:val="00C259C6"/>
    <w:rsid w:val="00C31F00"/>
    <w:rsid w:val="00C330D8"/>
    <w:rsid w:val="00C33118"/>
    <w:rsid w:val="00C3335C"/>
    <w:rsid w:val="00C35B61"/>
    <w:rsid w:val="00C4079C"/>
    <w:rsid w:val="00C4258E"/>
    <w:rsid w:val="00C42DC0"/>
    <w:rsid w:val="00C43251"/>
    <w:rsid w:val="00C4636D"/>
    <w:rsid w:val="00C467EF"/>
    <w:rsid w:val="00C46E09"/>
    <w:rsid w:val="00C50A01"/>
    <w:rsid w:val="00C52EB2"/>
    <w:rsid w:val="00C54786"/>
    <w:rsid w:val="00C55F88"/>
    <w:rsid w:val="00C5718C"/>
    <w:rsid w:val="00C607E9"/>
    <w:rsid w:val="00C626F8"/>
    <w:rsid w:val="00C62CD8"/>
    <w:rsid w:val="00C63BA7"/>
    <w:rsid w:val="00C651AD"/>
    <w:rsid w:val="00C6577A"/>
    <w:rsid w:val="00C66350"/>
    <w:rsid w:val="00C666DA"/>
    <w:rsid w:val="00C66EDC"/>
    <w:rsid w:val="00C70994"/>
    <w:rsid w:val="00C710B6"/>
    <w:rsid w:val="00C733F4"/>
    <w:rsid w:val="00C74C9D"/>
    <w:rsid w:val="00C7531C"/>
    <w:rsid w:val="00C773F6"/>
    <w:rsid w:val="00C77773"/>
    <w:rsid w:val="00C810EB"/>
    <w:rsid w:val="00C84F7A"/>
    <w:rsid w:val="00C86B0E"/>
    <w:rsid w:val="00C87AA3"/>
    <w:rsid w:val="00C902B0"/>
    <w:rsid w:val="00C923FD"/>
    <w:rsid w:val="00C9261A"/>
    <w:rsid w:val="00C936A3"/>
    <w:rsid w:val="00C93CF6"/>
    <w:rsid w:val="00C950CA"/>
    <w:rsid w:val="00C95FA8"/>
    <w:rsid w:val="00C96305"/>
    <w:rsid w:val="00C9666A"/>
    <w:rsid w:val="00C9688C"/>
    <w:rsid w:val="00C96D92"/>
    <w:rsid w:val="00C97B3F"/>
    <w:rsid w:val="00CA0E29"/>
    <w:rsid w:val="00CA2479"/>
    <w:rsid w:val="00CA2A8C"/>
    <w:rsid w:val="00CA3BDD"/>
    <w:rsid w:val="00CA4708"/>
    <w:rsid w:val="00CA67BE"/>
    <w:rsid w:val="00CB0BA4"/>
    <w:rsid w:val="00CB1B1D"/>
    <w:rsid w:val="00CB40EB"/>
    <w:rsid w:val="00CB48F0"/>
    <w:rsid w:val="00CB4918"/>
    <w:rsid w:val="00CB786D"/>
    <w:rsid w:val="00CB7D45"/>
    <w:rsid w:val="00CB7DBE"/>
    <w:rsid w:val="00CB7FD0"/>
    <w:rsid w:val="00CC0426"/>
    <w:rsid w:val="00CC3BF5"/>
    <w:rsid w:val="00CC40A6"/>
    <w:rsid w:val="00CC4CA8"/>
    <w:rsid w:val="00CC4DB3"/>
    <w:rsid w:val="00CC62DB"/>
    <w:rsid w:val="00CC6612"/>
    <w:rsid w:val="00CC6DEC"/>
    <w:rsid w:val="00CD060C"/>
    <w:rsid w:val="00CD0C67"/>
    <w:rsid w:val="00CD1C44"/>
    <w:rsid w:val="00CD1DCB"/>
    <w:rsid w:val="00CD2054"/>
    <w:rsid w:val="00CD3324"/>
    <w:rsid w:val="00CD4299"/>
    <w:rsid w:val="00CD439B"/>
    <w:rsid w:val="00CD5E1A"/>
    <w:rsid w:val="00CD78D2"/>
    <w:rsid w:val="00CE00F6"/>
    <w:rsid w:val="00CE0129"/>
    <w:rsid w:val="00CE098B"/>
    <w:rsid w:val="00CE0EA2"/>
    <w:rsid w:val="00CE29E5"/>
    <w:rsid w:val="00CE3CC5"/>
    <w:rsid w:val="00CE44F1"/>
    <w:rsid w:val="00CE5939"/>
    <w:rsid w:val="00CE702F"/>
    <w:rsid w:val="00CE7084"/>
    <w:rsid w:val="00CE7D5E"/>
    <w:rsid w:val="00CF088B"/>
    <w:rsid w:val="00CF0D8D"/>
    <w:rsid w:val="00CF1FF3"/>
    <w:rsid w:val="00CF34AE"/>
    <w:rsid w:val="00CF4A37"/>
    <w:rsid w:val="00CF5647"/>
    <w:rsid w:val="00CF69E6"/>
    <w:rsid w:val="00CF7227"/>
    <w:rsid w:val="00D028CD"/>
    <w:rsid w:val="00D04812"/>
    <w:rsid w:val="00D05FD7"/>
    <w:rsid w:val="00D063AF"/>
    <w:rsid w:val="00D064D0"/>
    <w:rsid w:val="00D07880"/>
    <w:rsid w:val="00D07F78"/>
    <w:rsid w:val="00D10320"/>
    <w:rsid w:val="00D106FB"/>
    <w:rsid w:val="00D10E3A"/>
    <w:rsid w:val="00D10F16"/>
    <w:rsid w:val="00D10F18"/>
    <w:rsid w:val="00D1200F"/>
    <w:rsid w:val="00D12A76"/>
    <w:rsid w:val="00D12AE2"/>
    <w:rsid w:val="00D14034"/>
    <w:rsid w:val="00D14D03"/>
    <w:rsid w:val="00D16EFE"/>
    <w:rsid w:val="00D1739C"/>
    <w:rsid w:val="00D20B80"/>
    <w:rsid w:val="00D21436"/>
    <w:rsid w:val="00D21A9F"/>
    <w:rsid w:val="00D22942"/>
    <w:rsid w:val="00D22F5E"/>
    <w:rsid w:val="00D23063"/>
    <w:rsid w:val="00D23A0F"/>
    <w:rsid w:val="00D24EFB"/>
    <w:rsid w:val="00D254D9"/>
    <w:rsid w:val="00D269E1"/>
    <w:rsid w:val="00D31F40"/>
    <w:rsid w:val="00D3376B"/>
    <w:rsid w:val="00D33F4B"/>
    <w:rsid w:val="00D3604D"/>
    <w:rsid w:val="00D36CFA"/>
    <w:rsid w:val="00D37034"/>
    <w:rsid w:val="00D43489"/>
    <w:rsid w:val="00D43D1A"/>
    <w:rsid w:val="00D4679F"/>
    <w:rsid w:val="00D50E24"/>
    <w:rsid w:val="00D5120C"/>
    <w:rsid w:val="00D5150E"/>
    <w:rsid w:val="00D534F8"/>
    <w:rsid w:val="00D53BA0"/>
    <w:rsid w:val="00D54F2D"/>
    <w:rsid w:val="00D55DFD"/>
    <w:rsid w:val="00D55EFE"/>
    <w:rsid w:val="00D567B9"/>
    <w:rsid w:val="00D56C55"/>
    <w:rsid w:val="00D579BD"/>
    <w:rsid w:val="00D611B2"/>
    <w:rsid w:val="00D617DD"/>
    <w:rsid w:val="00D61BD6"/>
    <w:rsid w:val="00D6212C"/>
    <w:rsid w:val="00D6292A"/>
    <w:rsid w:val="00D63694"/>
    <w:rsid w:val="00D64789"/>
    <w:rsid w:val="00D66F84"/>
    <w:rsid w:val="00D71306"/>
    <w:rsid w:val="00D71530"/>
    <w:rsid w:val="00D72121"/>
    <w:rsid w:val="00D72D18"/>
    <w:rsid w:val="00D74D1B"/>
    <w:rsid w:val="00D7566A"/>
    <w:rsid w:val="00D76BBF"/>
    <w:rsid w:val="00D7741F"/>
    <w:rsid w:val="00D826F5"/>
    <w:rsid w:val="00D83007"/>
    <w:rsid w:val="00D852FA"/>
    <w:rsid w:val="00D86DF2"/>
    <w:rsid w:val="00D87418"/>
    <w:rsid w:val="00D918FC"/>
    <w:rsid w:val="00D91DB3"/>
    <w:rsid w:val="00D930E5"/>
    <w:rsid w:val="00D94F54"/>
    <w:rsid w:val="00D951CB"/>
    <w:rsid w:val="00D952B0"/>
    <w:rsid w:val="00D95CF9"/>
    <w:rsid w:val="00D9686D"/>
    <w:rsid w:val="00D96D83"/>
    <w:rsid w:val="00DA13AB"/>
    <w:rsid w:val="00DA1C98"/>
    <w:rsid w:val="00DA2C83"/>
    <w:rsid w:val="00DA433D"/>
    <w:rsid w:val="00DA5D92"/>
    <w:rsid w:val="00DA69C9"/>
    <w:rsid w:val="00DA7C87"/>
    <w:rsid w:val="00DB0C69"/>
    <w:rsid w:val="00DB1340"/>
    <w:rsid w:val="00DB1516"/>
    <w:rsid w:val="00DB1A6F"/>
    <w:rsid w:val="00DB2238"/>
    <w:rsid w:val="00DC015F"/>
    <w:rsid w:val="00DC0FC0"/>
    <w:rsid w:val="00DC12FC"/>
    <w:rsid w:val="00DC25B0"/>
    <w:rsid w:val="00DC2A46"/>
    <w:rsid w:val="00DC3D1B"/>
    <w:rsid w:val="00DC43F0"/>
    <w:rsid w:val="00DC6B9A"/>
    <w:rsid w:val="00DC6F09"/>
    <w:rsid w:val="00DC74FF"/>
    <w:rsid w:val="00DD1BB0"/>
    <w:rsid w:val="00DD2B63"/>
    <w:rsid w:val="00DD4B41"/>
    <w:rsid w:val="00DD5349"/>
    <w:rsid w:val="00DD59D2"/>
    <w:rsid w:val="00DD732B"/>
    <w:rsid w:val="00DE12EC"/>
    <w:rsid w:val="00DE1B01"/>
    <w:rsid w:val="00DE5317"/>
    <w:rsid w:val="00DE632C"/>
    <w:rsid w:val="00DE7577"/>
    <w:rsid w:val="00DE7B07"/>
    <w:rsid w:val="00DF0619"/>
    <w:rsid w:val="00DF0C25"/>
    <w:rsid w:val="00DF3290"/>
    <w:rsid w:val="00DF61B2"/>
    <w:rsid w:val="00DF6FF4"/>
    <w:rsid w:val="00E00F15"/>
    <w:rsid w:val="00E017A9"/>
    <w:rsid w:val="00E03459"/>
    <w:rsid w:val="00E0441E"/>
    <w:rsid w:val="00E05091"/>
    <w:rsid w:val="00E05428"/>
    <w:rsid w:val="00E070BF"/>
    <w:rsid w:val="00E07289"/>
    <w:rsid w:val="00E11EB6"/>
    <w:rsid w:val="00E122A5"/>
    <w:rsid w:val="00E12ADE"/>
    <w:rsid w:val="00E12D8D"/>
    <w:rsid w:val="00E14475"/>
    <w:rsid w:val="00E14AD5"/>
    <w:rsid w:val="00E155A0"/>
    <w:rsid w:val="00E20D3A"/>
    <w:rsid w:val="00E23087"/>
    <w:rsid w:val="00E23886"/>
    <w:rsid w:val="00E25906"/>
    <w:rsid w:val="00E26DE1"/>
    <w:rsid w:val="00E30020"/>
    <w:rsid w:val="00E3138E"/>
    <w:rsid w:val="00E316EC"/>
    <w:rsid w:val="00E31EA4"/>
    <w:rsid w:val="00E323EB"/>
    <w:rsid w:val="00E32932"/>
    <w:rsid w:val="00E36560"/>
    <w:rsid w:val="00E3689E"/>
    <w:rsid w:val="00E36A14"/>
    <w:rsid w:val="00E3730C"/>
    <w:rsid w:val="00E37381"/>
    <w:rsid w:val="00E4300C"/>
    <w:rsid w:val="00E4314D"/>
    <w:rsid w:val="00E445BF"/>
    <w:rsid w:val="00E44646"/>
    <w:rsid w:val="00E45338"/>
    <w:rsid w:val="00E45DF1"/>
    <w:rsid w:val="00E46AE2"/>
    <w:rsid w:val="00E50C72"/>
    <w:rsid w:val="00E51656"/>
    <w:rsid w:val="00E521CD"/>
    <w:rsid w:val="00E53B25"/>
    <w:rsid w:val="00E5622D"/>
    <w:rsid w:val="00E5631F"/>
    <w:rsid w:val="00E563E6"/>
    <w:rsid w:val="00E56C0A"/>
    <w:rsid w:val="00E571DF"/>
    <w:rsid w:val="00E573EA"/>
    <w:rsid w:val="00E57409"/>
    <w:rsid w:val="00E57B00"/>
    <w:rsid w:val="00E61919"/>
    <w:rsid w:val="00E646D0"/>
    <w:rsid w:val="00E647B5"/>
    <w:rsid w:val="00E653D5"/>
    <w:rsid w:val="00E653EA"/>
    <w:rsid w:val="00E65CBC"/>
    <w:rsid w:val="00E66014"/>
    <w:rsid w:val="00E6617E"/>
    <w:rsid w:val="00E669B4"/>
    <w:rsid w:val="00E67A94"/>
    <w:rsid w:val="00E70151"/>
    <w:rsid w:val="00E70DB4"/>
    <w:rsid w:val="00E75BCE"/>
    <w:rsid w:val="00E80011"/>
    <w:rsid w:val="00E80BF3"/>
    <w:rsid w:val="00E834E9"/>
    <w:rsid w:val="00E83594"/>
    <w:rsid w:val="00E83CCB"/>
    <w:rsid w:val="00E83F89"/>
    <w:rsid w:val="00E85B65"/>
    <w:rsid w:val="00E863EC"/>
    <w:rsid w:val="00E87AEF"/>
    <w:rsid w:val="00E87D41"/>
    <w:rsid w:val="00E90413"/>
    <w:rsid w:val="00E91DBA"/>
    <w:rsid w:val="00E9284F"/>
    <w:rsid w:val="00E9391F"/>
    <w:rsid w:val="00E94697"/>
    <w:rsid w:val="00E96F00"/>
    <w:rsid w:val="00EA0211"/>
    <w:rsid w:val="00EA08AA"/>
    <w:rsid w:val="00EA1BC6"/>
    <w:rsid w:val="00EA2E28"/>
    <w:rsid w:val="00EA338C"/>
    <w:rsid w:val="00EA45C9"/>
    <w:rsid w:val="00EA48BF"/>
    <w:rsid w:val="00EA4EFF"/>
    <w:rsid w:val="00EA5984"/>
    <w:rsid w:val="00EA5C17"/>
    <w:rsid w:val="00EA6709"/>
    <w:rsid w:val="00EB2650"/>
    <w:rsid w:val="00EB2B88"/>
    <w:rsid w:val="00EB5903"/>
    <w:rsid w:val="00EB6885"/>
    <w:rsid w:val="00EB69E2"/>
    <w:rsid w:val="00EC099D"/>
    <w:rsid w:val="00EC2AAB"/>
    <w:rsid w:val="00EC3716"/>
    <w:rsid w:val="00EC4FB4"/>
    <w:rsid w:val="00EC5614"/>
    <w:rsid w:val="00ED02CD"/>
    <w:rsid w:val="00ED0518"/>
    <w:rsid w:val="00ED09BF"/>
    <w:rsid w:val="00ED214D"/>
    <w:rsid w:val="00ED306E"/>
    <w:rsid w:val="00ED50F7"/>
    <w:rsid w:val="00ED51A0"/>
    <w:rsid w:val="00ED51C9"/>
    <w:rsid w:val="00ED67CB"/>
    <w:rsid w:val="00ED6DF7"/>
    <w:rsid w:val="00EE088C"/>
    <w:rsid w:val="00EE134E"/>
    <w:rsid w:val="00EE40F7"/>
    <w:rsid w:val="00EE4878"/>
    <w:rsid w:val="00EE4ABA"/>
    <w:rsid w:val="00EE6526"/>
    <w:rsid w:val="00EE6563"/>
    <w:rsid w:val="00EE692C"/>
    <w:rsid w:val="00EE6BF2"/>
    <w:rsid w:val="00EE6D58"/>
    <w:rsid w:val="00EE75EE"/>
    <w:rsid w:val="00EF045A"/>
    <w:rsid w:val="00EF1262"/>
    <w:rsid w:val="00EF1FD9"/>
    <w:rsid w:val="00EF43AA"/>
    <w:rsid w:val="00EF5258"/>
    <w:rsid w:val="00EF53D3"/>
    <w:rsid w:val="00EF62D9"/>
    <w:rsid w:val="00EF73C8"/>
    <w:rsid w:val="00F000FD"/>
    <w:rsid w:val="00F01C05"/>
    <w:rsid w:val="00F01C99"/>
    <w:rsid w:val="00F03C87"/>
    <w:rsid w:val="00F0426D"/>
    <w:rsid w:val="00F05152"/>
    <w:rsid w:val="00F11C44"/>
    <w:rsid w:val="00F13C40"/>
    <w:rsid w:val="00F1428C"/>
    <w:rsid w:val="00F14BEC"/>
    <w:rsid w:val="00F151A3"/>
    <w:rsid w:val="00F1761A"/>
    <w:rsid w:val="00F221C7"/>
    <w:rsid w:val="00F23CF6"/>
    <w:rsid w:val="00F24B46"/>
    <w:rsid w:val="00F24FD6"/>
    <w:rsid w:val="00F25B37"/>
    <w:rsid w:val="00F26902"/>
    <w:rsid w:val="00F27760"/>
    <w:rsid w:val="00F27AC7"/>
    <w:rsid w:val="00F27BC3"/>
    <w:rsid w:val="00F31334"/>
    <w:rsid w:val="00F3134E"/>
    <w:rsid w:val="00F3329F"/>
    <w:rsid w:val="00F33F45"/>
    <w:rsid w:val="00F34775"/>
    <w:rsid w:val="00F35D7A"/>
    <w:rsid w:val="00F36019"/>
    <w:rsid w:val="00F369ED"/>
    <w:rsid w:val="00F36B39"/>
    <w:rsid w:val="00F36EC4"/>
    <w:rsid w:val="00F40AA5"/>
    <w:rsid w:val="00F411D9"/>
    <w:rsid w:val="00F418B0"/>
    <w:rsid w:val="00F4347C"/>
    <w:rsid w:val="00F4449C"/>
    <w:rsid w:val="00F47BB3"/>
    <w:rsid w:val="00F50184"/>
    <w:rsid w:val="00F51B49"/>
    <w:rsid w:val="00F51B98"/>
    <w:rsid w:val="00F52995"/>
    <w:rsid w:val="00F53600"/>
    <w:rsid w:val="00F53A47"/>
    <w:rsid w:val="00F54035"/>
    <w:rsid w:val="00F5453D"/>
    <w:rsid w:val="00F549BB"/>
    <w:rsid w:val="00F54C45"/>
    <w:rsid w:val="00F56235"/>
    <w:rsid w:val="00F60B94"/>
    <w:rsid w:val="00F61502"/>
    <w:rsid w:val="00F63FC7"/>
    <w:rsid w:val="00F64ABF"/>
    <w:rsid w:val="00F66434"/>
    <w:rsid w:val="00F67B6D"/>
    <w:rsid w:val="00F706BB"/>
    <w:rsid w:val="00F719EF"/>
    <w:rsid w:val="00F71FF8"/>
    <w:rsid w:val="00F73017"/>
    <w:rsid w:val="00F7315C"/>
    <w:rsid w:val="00F74CB5"/>
    <w:rsid w:val="00F756A6"/>
    <w:rsid w:val="00F75A84"/>
    <w:rsid w:val="00F76CCF"/>
    <w:rsid w:val="00F775C1"/>
    <w:rsid w:val="00F80131"/>
    <w:rsid w:val="00F80B23"/>
    <w:rsid w:val="00F83F8C"/>
    <w:rsid w:val="00F856D3"/>
    <w:rsid w:val="00F87124"/>
    <w:rsid w:val="00F87FCC"/>
    <w:rsid w:val="00F9038B"/>
    <w:rsid w:val="00F907D5"/>
    <w:rsid w:val="00F92609"/>
    <w:rsid w:val="00F9278A"/>
    <w:rsid w:val="00F959E0"/>
    <w:rsid w:val="00FA04A6"/>
    <w:rsid w:val="00FA176D"/>
    <w:rsid w:val="00FA1AD8"/>
    <w:rsid w:val="00FA1B56"/>
    <w:rsid w:val="00FA236B"/>
    <w:rsid w:val="00FA36DC"/>
    <w:rsid w:val="00FA45BB"/>
    <w:rsid w:val="00FA45C7"/>
    <w:rsid w:val="00FA4F98"/>
    <w:rsid w:val="00FA4FA7"/>
    <w:rsid w:val="00FA50C5"/>
    <w:rsid w:val="00FA6901"/>
    <w:rsid w:val="00FA7E9E"/>
    <w:rsid w:val="00FB092C"/>
    <w:rsid w:val="00FB0B4E"/>
    <w:rsid w:val="00FB17E5"/>
    <w:rsid w:val="00FB2823"/>
    <w:rsid w:val="00FB2E81"/>
    <w:rsid w:val="00FB4B3B"/>
    <w:rsid w:val="00FC0739"/>
    <w:rsid w:val="00FC1120"/>
    <w:rsid w:val="00FC1AE0"/>
    <w:rsid w:val="00FC23A9"/>
    <w:rsid w:val="00FC296E"/>
    <w:rsid w:val="00FC38DE"/>
    <w:rsid w:val="00FC3B4C"/>
    <w:rsid w:val="00FC4928"/>
    <w:rsid w:val="00FC4954"/>
    <w:rsid w:val="00FC5F85"/>
    <w:rsid w:val="00FC6134"/>
    <w:rsid w:val="00FC77B6"/>
    <w:rsid w:val="00FD1E45"/>
    <w:rsid w:val="00FD2053"/>
    <w:rsid w:val="00FD4644"/>
    <w:rsid w:val="00FD5D41"/>
    <w:rsid w:val="00FD60D3"/>
    <w:rsid w:val="00FD6490"/>
    <w:rsid w:val="00FD75DC"/>
    <w:rsid w:val="00FD77FD"/>
    <w:rsid w:val="00FE0571"/>
    <w:rsid w:val="00FE15BD"/>
    <w:rsid w:val="00FE1996"/>
    <w:rsid w:val="00FE19EB"/>
    <w:rsid w:val="00FE1E0D"/>
    <w:rsid w:val="00FE1F6D"/>
    <w:rsid w:val="00FE37F8"/>
    <w:rsid w:val="00FE3A26"/>
    <w:rsid w:val="00FE3C55"/>
    <w:rsid w:val="00FE7A71"/>
    <w:rsid w:val="00FF03EF"/>
    <w:rsid w:val="00FF0FE5"/>
    <w:rsid w:val="00FF23B5"/>
    <w:rsid w:val="00FF2444"/>
    <w:rsid w:val="00FF2D46"/>
    <w:rsid w:val="00FF5034"/>
    <w:rsid w:val="00FF5084"/>
    <w:rsid w:val="00FF555E"/>
    <w:rsid w:val="00FF6379"/>
    <w:rsid w:val="00FF6530"/>
    <w:rsid w:val="00FF66E1"/>
    <w:rsid w:val="00FF758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4C08D"/>
  <w15:chartTrackingRefBased/>
  <w15:docId w15:val="{820BA63D-9088-4993-B4EB-F71E0F0B3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339"/>
    <w:pPr>
      <w:spacing w:after="0" w:line="240" w:lineRule="auto"/>
    </w:pPr>
    <w:rPr>
      <w:rFonts w:ascii="Times New Roman" w:eastAsia="Times New Roman" w:hAnsi="Times New Roman" w:cs="Times New Roman"/>
      <w:sz w:val="24"/>
      <w:szCs w:val="24"/>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10339"/>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610339"/>
  </w:style>
  <w:style w:type="character" w:styleId="Hyperlink">
    <w:name w:val="Hyperlink"/>
    <w:basedOn w:val="DefaultParagraphFont"/>
    <w:uiPriority w:val="99"/>
    <w:unhideWhenUsed/>
    <w:rsid w:val="00610339"/>
    <w:rPr>
      <w:color w:val="0000FF"/>
      <w:u w:val="single"/>
    </w:rPr>
  </w:style>
  <w:style w:type="paragraph" w:styleId="ListParagraph">
    <w:name w:val="List Paragraph"/>
    <w:basedOn w:val="Normal"/>
    <w:link w:val="ListParagraphChar"/>
    <w:uiPriority w:val="34"/>
    <w:qFormat/>
    <w:rsid w:val="00610339"/>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basedOn w:val="DefaultParagraphFont"/>
    <w:link w:val="ListParagraph"/>
    <w:uiPriority w:val="34"/>
    <w:locked/>
    <w:rsid w:val="00610339"/>
  </w:style>
  <w:style w:type="character" w:customStyle="1" w:styleId="eop">
    <w:name w:val="eop"/>
    <w:basedOn w:val="DefaultParagraphFont"/>
    <w:rsid w:val="00610339"/>
  </w:style>
  <w:style w:type="character" w:customStyle="1" w:styleId="normaltextrun">
    <w:name w:val="normaltextrun"/>
    <w:basedOn w:val="DefaultParagraphFont"/>
    <w:rsid w:val="00610339"/>
  </w:style>
  <w:style w:type="table" w:styleId="TableGrid">
    <w:name w:val="Table Grid"/>
    <w:basedOn w:val="TableNormal"/>
    <w:uiPriority w:val="39"/>
    <w:rsid w:val="00610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55AC7"/>
    <w:rPr>
      <w:color w:val="605E5C"/>
      <w:shd w:val="clear" w:color="auto" w:fill="E1DFDD"/>
    </w:rPr>
  </w:style>
  <w:style w:type="character" w:styleId="CommentReference">
    <w:name w:val="annotation reference"/>
    <w:basedOn w:val="DefaultParagraphFont"/>
    <w:uiPriority w:val="99"/>
    <w:semiHidden/>
    <w:unhideWhenUsed/>
    <w:rsid w:val="004E0891"/>
    <w:rPr>
      <w:sz w:val="16"/>
      <w:szCs w:val="16"/>
    </w:rPr>
  </w:style>
  <w:style w:type="paragraph" w:styleId="CommentText">
    <w:name w:val="annotation text"/>
    <w:basedOn w:val="Normal"/>
    <w:link w:val="CommentTextChar"/>
    <w:uiPriority w:val="99"/>
    <w:unhideWhenUsed/>
    <w:rsid w:val="004E0891"/>
    <w:rPr>
      <w:sz w:val="20"/>
      <w:szCs w:val="20"/>
    </w:rPr>
  </w:style>
  <w:style w:type="character" w:customStyle="1" w:styleId="CommentTextChar">
    <w:name w:val="Comment Text Char"/>
    <w:basedOn w:val="DefaultParagraphFont"/>
    <w:link w:val="CommentText"/>
    <w:uiPriority w:val="99"/>
    <w:rsid w:val="004E0891"/>
    <w:rPr>
      <w:rFonts w:ascii="Times New Roman" w:eastAsia="Times New Roman" w:hAnsi="Times New Roman" w:cs="Times New Roman"/>
      <w:sz w:val="20"/>
      <w:szCs w:val="20"/>
      <w:lang w:eastAsia="sv-SE"/>
    </w:rPr>
  </w:style>
  <w:style w:type="paragraph" w:styleId="CommentSubject">
    <w:name w:val="annotation subject"/>
    <w:basedOn w:val="CommentText"/>
    <w:next w:val="CommentText"/>
    <w:link w:val="CommentSubjectChar"/>
    <w:uiPriority w:val="99"/>
    <w:semiHidden/>
    <w:unhideWhenUsed/>
    <w:rsid w:val="004E0891"/>
    <w:rPr>
      <w:b/>
      <w:bCs/>
    </w:rPr>
  </w:style>
  <w:style w:type="character" w:customStyle="1" w:styleId="CommentSubjectChar">
    <w:name w:val="Comment Subject Char"/>
    <w:basedOn w:val="CommentTextChar"/>
    <w:link w:val="CommentSubject"/>
    <w:uiPriority w:val="99"/>
    <w:semiHidden/>
    <w:rsid w:val="004E0891"/>
    <w:rPr>
      <w:rFonts w:ascii="Times New Roman" w:eastAsia="Times New Roman" w:hAnsi="Times New Roman" w:cs="Times New Roman"/>
      <w:b/>
      <w:bCs/>
      <w:sz w:val="20"/>
      <w:szCs w:val="20"/>
      <w:lang w:eastAsia="sv-SE"/>
    </w:rPr>
  </w:style>
  <w:style w:type="character" w:styleId="FollowedHyperlink">
    <w:name w:val="FollowedHyperlink"/>
    <w:basedOn w:val="DefaultParagraphFont"/>
    <w:uiPriority w:val="99"/>
    <w:semiHidden/>
    <w:unhideWhenUsed/>
    <w:rsid w:val="00081D96"/>
    <w:rPr>
      <w:color w:val="954F72" w:themeColor="followedHyperlink"/>
      <w:u w:val="single"/>
    </w:rPr>
  </w:style>
  <w:style w:type="paragraph" w:styleId="Header">
    <w:name w:val="header"/>
    <w:basedOn w:val="Normal"/>
    <w:link w:val="HeaderChar"/>
    <w:uiPriority w:val="99"/>
    <w:unhideWhenUsed/>
    <w:rsid w:val="004E7E69"/>
    <w:pPr>
      <w:tabs>
        <w:tab w:val="center" w:pos="4536"/>
        <w:tab w:val="right" w:pos="9072"/>
      </w:tabs>
    </w:pPr>
  </w:style>
  <w:style w:type="character" w:customStyle="1" w:styleId="HeaderChar">
    <w:name w:val="Header Char"/>
    <w:basedOn w:val="DefaultParagraphFont"/>
    <w:link w:val="Header"/>
    <w:uiPriority w:val="99"/>
    <w:rsid w:val="004E7E69"/>
    <w:rPr>
      <w:rFonts w:ascii="Times New Roman" w:eastAsia="Times New Roman" w:hAnsi="Times New Roman" w:cs="Times New Roman"/>
      <w:sz w:val="24"/>
      <w:szCs w:val="24"/>
      <w:lang w:eastAsia="sv-SE"/>
    </w:rPr>
  </w:style>
  <w:style w:type="paragraph" w:styleId="Revision">
    <w:name w:val="Revision"/>
    <w:hidden/>
    <w:uiPriority w:val="99"/>
    <w:semiHidden/>
    <w:rsid w:val="00623D3E"/>
    <w:pPr>
      <w:spacing w:after="0" w:line="240" w:lineRule="auto"/>
    </w:pPr>
    <w:rPr>
      <w:rFonts w:ascii="Times New Roman" w:eastAsia="Times New Roman" w:hAnsi="Times New Roman" w:cs="Times New Roman"/>
      <w:sz w:val="24"/>
      <w:szCs w:val="24"/>
      <w:lang w:eastAsia="sv-SE"/>
    </w:rPr>
  </w:style>
  <w:style w:type="paragraph" w:styleId="NormalWeb">
    <w:name w:val="Normal (Web)"/>
    <w:basedOn w:val="Normal"/>
    <w:uiPriority w:val="99"/>
    <w:semiHidden/>
    <w:unhideWhenUsed/>
    <w:rsid w:val="00F87FCC"/>
  </w:style>
  <w:style w:type="character" w:styleId="Strong">
    <w:name w:val="Strong"/>
    <w:basedOn w:val="DefaultParagraphFont"/>
    <w:uiPriority w:val="22"/>
    <w:qFormat/>
    <w:rsid w:val="002B09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7904">
      <w:bodyDiv w:val="1"/>
      <w:marLeft w:val="0"/>
      <w:marRight w:val="0"/>
      <w:marTop w:val="0"/>
      <w:marBottom w:val="0"/>
      <w:divBdr>
        <w:top w:val="none" w:sz="0" w:space="0" w:color="auto"/>
        <w:left w:val="none" w:sz="0" w:space="0" w:color="auto"/>
        <w:bottom w:val="none" w:sz="0" w:space="0" w:color="auto"/>
        <w:right w:val="none" w:sz="0" w:space="0" w:color="auto"/>
      </w:divBdr>
    </w:div>
    <w:div w:id="90901909">
      <w:bodyDiv w:val="1"/>
      <w:marLeft w:val="0"/>
      <w:marRight w:val="0"/>
      <w:marTop w:val="0"/>
      <w:marBottom w:val="0"/>
      <w:divBdr>
        <w:top w:val="none" w:sz="0" w:space="0" w:color="auto"/>
        <w:left w:val="none" w:sz="0" w:space="0" w:color="auto"/>
        <w:bottom w:val="none" w:sz="0" w:space="0" w:color="auto"/>
        <w:right w:val="none" w:sz="0" w:space="0" w:color="auto"/>
      </w:divBdr>
    </w:div>
    <w:div w:id="116531637">
      <w:bodyDiv w:val="1"/>
      <w:marLeft w:val="0"/>
      <w:marRight w:val="0"/>
      <w:marTop w:val="0"/>
      <w:marBottom w:val="0"/>
      <w:divBdr>
        <w:top w:val="none" w:sz="0" w:space="0" w:color="auto"/>
        <w:left w:val="none" w:sz="0" w:space="0" w:color="auto"/>
        <w:bottom w:val="none" w:sz="0" w:space="0" w:color="auto"/>
        <w:right w:val="none" w:sz="0" w:space="0" w:color="auto"/>
      </w:divBdr>
    </w:div>
    <w:div w:id="212427861">
      <w:bodyDiv w:val="1"/>
      <w:marLeft w:val="0"/>
      <w:marRight w:val="0"/>
      <w:marTop w:val="0"/>
      <w:marBottom w:val="0"/>
      <w:divBdr>
        <w:top w:val="none" w:sz="0" w:space="0" w:color="auto"/>
        <w:left w:val="none" w:sz="0" w:space="0" w:color="auto"/>
        <w:bottom w:val="none" w:sz="0" w:space="0" w:color="auto"/>
        <w:right w:val="none" w:sz="0" w:space="0" w:color="auto"/>
      </w:divBdr>
    </w:div>
    <w:div w:id="218784206">
      <w:bodyDiv w:val="1"/>
      <w:marLeft w:val="0"/>
      <w:marRight w:val="0"/>
      <w:marTop w:val="0"/>
      <w:marBottom w:val="0"/>
      <w:divBdr>
        <w:top w:val="none" w:sz="0" w:space="0" w:color="auto"/>
        <w:left w:val="none" w:sz="0" w:space="0" w:color="auto"/>
        <w:bottom w:val="none" w:sz="0" w:space="0" w:color="auto"/>
        <w:right w:val="none" w:sz="0" w:space="0" w:color="auto"/>
      </w:divBdr>
    </w:div>
    <w:div w:id="261455238">
      <w:bodyDiv w:val="1"/>
      <w:marLeft w:val="0"/>
      <w:marRight w:val="0"/>
      <w:marTop w:val="0"/>
      <w:marBottom w:val="0"/>
      <w:divBdr>
        <w:top w:val="none" w:sz="0" w:space="0" w:color="auto"/>
        <w:left w:val="none" w:sz="0" w:space="0" w:color="auto"/>
        <w:bottom w:val="none" w:sz="0" w:space="0" w:color="auto"/>
        <w:right w:val="none" w:sz="0" w:space="0" w:color="auto"/>
      </w:divBdr>
    </w:div>
    <w:div w:id="345333003">
      <w:bodyDiv w:val="1"/>
      <w:marLeft w:val="0"/>
      <w:marRight w:val="0"/>
      <w:marTop w:val="0"/>
      <w:marBottom w:val="0"/>
      <w:divBdr>
        <w:top w:val="none" w:sz="0" w:space="0" w:color="auto"/>
        <w:left w:val="none" w:sz="0" w:space="0" w:color="auto"/>
        <w:bottom w:val="none" w:sz="0" w:space="0" w:color="auto"/>
        <w:right w:val="none" w:sz="0" w:space="0" w:color="auto"/>
      </w:divBdr>
    </w:div>
    <w:div w:id="347219148">
      <w:bodyDiv w:val="1"/>
      <w:marLeft w:val="0"/>
      <w:marRight w:val="0"/>
      <w:marTop w:val="0"/>
      <w:marBottom w:val="0"/>
      <w:divBdr>
        <w:top w:val="none" w:sz="0" w:space="0" w:color="auto"/>
        <w:left w:val="none" w:sz="0" w:space="0" w:color="auto"/>
        <w:bottom w:val="none" w:sz="0" w:space="0" w:color="auto"/>
        <w:right w:val="none" w:sz="0" w:space="0" w:color="auto"/>
      </w:divBdr>
    </w:div>
    <w:div w:id="405151802">
      <w:bodyDiv w:val="1"/>
      <w:marLeft w:val="0"/>
      <w:marRight w:val="0"/>
      <w:marTop w:val="0"/>
      <w:marBottom w:val="0"/>
      <w:divBdr>
        <w:top w:val="none" w:sz="0" w:space="0" w:color="auto"/>
        <w:left w:val="none" w:sz="0" w:space="0" w:color="auto"/>
        <w:bottom w:val="none" w:sz="0" w:space="0" w:color="auto"/>
        <w:right w:val="none" w:sz="0" w:space="0" w:color="auto"/>
      </w:divBdr>
    </w:div>
    <w:div w:id="421224827">
      <w:bodyDiv w:val="1"/>
      <w:marLeft w:val="0"/>
      <w:marRight w:val="0"/>
      <w:marTop w:val="0"/>
      <w:marBottom w:val="0"/>
      <w:divBdr>
        <w:top w:val="none" w:sz="0" w:space="0" w:color="auto"/>
        <w:left w:val="none" w:sz="0" w:space="0" w:color="auto"/>
        <w:bottom w:val="none" w:sz="0" w:space="0" w:color="auto"/>
        <w:right w:val="none" w:sz="0" w:space="0" w:color="auto"/>
      </w:divBdr>
    </w:div>
    <w:div w:id="443154651">
      <w:bodyDiv w:val="1"/>
      <w:marLeft w:val="0"/>
      <w:marRight w:val="0"/>
      <w:marTop w:val="0"/>
      <w:marBottom w:val="0"/>
      <w:divBdr>
        <w:top w:val="none" w:sz="0" w:space="0" w:color="auto"/>
        <w:left w:val="none" w:sz="0" w:space="0" w:color="auto"/>
        <w:bottom w:val="none" w:sz="0" w:space="0" w:color="auto"/>
        <w:right w:val="none" w:sz="0" w:space="0" w:color="auto"/>
      </w:divBdr>
    </w:div>
    <w:div w:id="586615773">
      <w:bodyDiv w:val="1"/>
      <w:marLeft w:val="0"/>
      <w:marRight w:val="0"/>
      <w:marTop w:val="0"/>
      <w:marBottom w:val="0"/>
      <w:divBdr>
        <w:top w:val="none" w:sz="0" w:space="0" w:color="auto"/>
        <w:left w:val="none" w:sz="0" w:space="0" w:color="auto"/>
        <w:bottom w:val="none" w:sz="0" w:space="0" w:color="auto"/>
        <w:right w:val="none" w:sz="0" w:space="0" w:color="auto"/>
      </w:divBdr>
    </w:div>
    <w:div w:id="656761623">
      <w:bodyDiv w:val="1"/>
      <w:marLeft w:val="0"/>
      <w:marRight w:val="0"/>
      <w:marTop w:val="0"/>
      <w:marBottom w:val="0"/>
      <w:divBdr>
        <w:top w:val="none" w:sz="0" w:space="0" w:color="auto"/>
        <w:left w:val="none" w:sz="0" w:space="0" w:color="auto"/>
        <w:bottom w:val="none" w:sz="0" w:space="0" w:color="auto"/>
        <w:right w:val="none" w:sz="0" w:space="0" w:color="auto"/>
      </w:divBdr>
    </w:div>
    <w:div w:id="811361684">
      <w:bodyDiv w:val="1"/>
      <w:marLeft w:val="0"/>
      <w:marRight w:val="0"/>
      <w:marTop w:val="0"/>
      <w:marBottom w:val="0"/>
      <w:divBdr>
        <w:top w:val="none" w:sz="0" w:space="0" w:color="auto"/>
        <w:left w:val="none" w:sz="0" w:space="0" w:color="auto"/>
        <w:bottom w:val="none" w:sz="0" w:space="0" w:color="auto"/>
        <w:right w:val="none" w:sz="0" w:space="0" w:color="auto"/>
      </w:divBdr>
    </w:div>
    <w:div w:id="891695857">
      <w:bodyDiv w:val="1"/>
      <w:marLeft w:val="0"/>
      <w:marRight w:val="0"/>
      <w:marTop w:val="0"/>
      <w:marBottom w:val="0"/>
      <w:divBdr>
        <w:top w:val="none" w:sz="0" w:space="0" w:color="auto"/>
        <w:left w:val="none" w:sz="0" w:space="0" w:color="auto"/>
        <w:bottom w:val="none" w:sz="0" w:space="0" w:color="auto"/>
        <w:right w:val="none" w:sz="0" w:space="0" w:color="auto"/>
      </w:divBdr>
    </w:div>
    <w:div w:id="986933345">
      <w:bodyDiv w:val="1"/>
      <w:marLeft w:val="0"/>
      <w:marRight w:val="0"/>
      <w:marTop w:val="0"/>
      <w:marBottom w:val="0"/>
      <w:divBdr>
        <w:top w:val="none" w:sz="0" w:space="0" w:color="auto"/>
        <w:left w:val="none" w:sz="0" w:space="0" w:color="auto"/>
        <w:bottom w:val="none" w:sz="0" w:space="0" w:color="auto"/>
        <w:right w:val="none" w:sz="0" w:space="0" w:color="auto"/>
      </w:divBdr>
    </w:div>
    <w:div w:id="1018461181">
      <w:bodyDiv w:val="1"/>
      <w:marLeft w:val="0"/>
      <w:marRight w:val="0"/>
      <w:marTop w:val="0"/>
      <w:marBottom w:val="0"/>
      <w:divBdr>
        <w:top w:val="none" w:sz="0" w:space="0" w:color="auto"/>
        <w:left w:val="none" w:sz="0" w:space="0" w:color="auto"/>
        <w:bottom w:val="none" w:sz="0" w:space="0" w:color="auto"/>
        <w:right w:val="none" w:sz="0" w:space="0" w:color="auto"/>
      </w:divBdr>
    </w:div>
    <w:div w:id="1128888406">
      <w:bodyDiv w:val="1"/>
      <w:marLeft w:val="0"/>
      <w:marRight w:val="0"/>
      <w:marTop w:val="0"/>
      <w:marBottom w:val="0"/>
      <w:divBdr>
        <w:top w:val="none" w:sz="0" w:space="0" w:color="auto"/>
        <w:left w:val="none" w:sz="0" w:space="0" w:color="auto"/>
        <w:bottom w:val="none" w:sz="0" w:space="0" w:color="auto"/>
        <w:right w:val="none" w:sz="0" w:space="0" w:color="auto"/>
      </w:divBdr>
    </w:div>
    <w:div w:id="1153717682">
      <w:bodyDiv w:val="1"/>
      <w:marLeft w:val="0"/>
      <w:marRight w:val="0"/>
      <w:marTop w:val="0"/>
      <w:marBottom w:val="0"/>
      <w:divBdr>
        <w:top w:val="none" w:sz="0" w:space="0" w:color="auto"/>
        <w:left w:val="none" w:sz="0" w:space="0" w:color="auto"/>
        <w:bottom w:val="none" w:sz="0" w:space="0" w:color="auto"/>
        <w:right w:val="none" w:sz="0" w:space="0" w:color="auto"/>
      </w:divBdr>
    </w:div>
    <w:div w:id="1250197080">
      <w:bodyDiv w:val="1"/>
      <w:marLeft w:val="0"/>
      <w:marRight w:val="0"/>
      <w:marTop w:val="0"/>
      <w:marBottom w:val="0"/>
      <w:divBdr>
        <w:top w:val="none" w:sz="0" w:space="0" w:color="auto"/>
        <w:left w:val="none" w:sz="0" w:space="0" w:color="auto"/>
        <w:bottom w:val="none" w:sz="0" w:space="0" w:color="auto"/>
        <w:right w:val="none" w:sz="0" w:space="0" w:color="auto"/>
      </w:divBdr>
    </w:div>
    <w:div w:id="1289045815">
      <w:bodyDiv w:val="1"/>
      <w:marLeft w:val="0"/>
      <w:marRight w:val="0"/>
      <w:marTop w:val="0"/>
      <w:marBottom w:val="0"/>
      <w:divBdr>
        <w:top w:val="none" w:sz="0" w:space="0" w:color="auto"/>
        <w:left w:val="none" w:sz="0" w:space="0" w:color="auto"/>
        <w:bottom w:val="none" w:sz="0" w:space="0" w:color="auto"/>
        <w:right w:val="none" w:sz="0" w:space="0" w:color="auto"/>
      </w:divBdr>
    </w:div>
    <w:div w:id="1441148955">
      <w:bodyDiv w:val="1"/>
      <w:marLeft w:val="0"/>
      <w:marRight w:val="0"/>
      <w:marTop w:val="0"/>
      <w:marBottom w:val="0"/>
      <w:divBdr>
        <w:top w:val="none" w:sz="0" w:space="0" w:color="auto"/>
        <w:left w:val="none" w:sz="0" w:space="0" w:color="auto"/>
        <w:bottom w:val="none" w:sz="0" w:space="0" w:color="auto"/>
        <w:right w:val="none" w:sz="0" w:space="0" w:color="auto"/>
      </w:divBdr>
    </w:div>
    <w:div w:id="1584493224">
      <w:bodyDiv w:val="1"/>
      <w:marLeft w:val="0"/>
      <w:marRight w:val="0"/>
      <w:marTop w:val="0"/>
      <w:marBottom w:val="0"/>
      <w:divBdr>
        <w:top w:val="none" w:sz="0" w:space="0" w:color="auto"/>
        <w:left w:val="none" w:sz="0" w:space="0" w:color="auto"/>
        <w:bottom w:val="none" w:sz="0" w:space="0" w:color="auto"/>
        <w:right w:val="none" w:sz="0" w:space="0" w:color="auto"/>
      </w:divBdr>
    </w:div>
    <w:div w:id="1594322162">
      <w:bodyDiv w:val="1"/>
      <w:marLeft w:val="0"/>
      <w:marRight w:val="0"/>
      <w:marTop w:val="0"/>
      <w:marBottom w:val="0"/>
      <w:divBdr>
        <w:top w:val="none" w:sz="0" w:space="0" w:color="auto"/>
        <w:left w:val="none" w:sz="0" w:space="0" w:color="auto"/>
        <w:bottom w:val="none" w:sz="0" w:space="0" w:color="auto"/>
        <w:right w:val="none" w:sz="0" w:space="0" w:color="auto"/>
      </w:divBdr>
    </w:div>
    <w:div w:id="1624380948">
      <w:bodyDiv w:val="1"/>
      <w:marLeft w:val="0"/>
      <w:marRight w:val="0"/>
      <w:marTop w:val="0"/>
      <w:marBottom w:val="0"/>
      <w:divBdr>
        <w:top w:val="none" w:sz="0" w:space="0" w:color="auto"/>
        <w:left w:val="none" w:sz="0" w:space="0" w:color="auto"/>
        <w:bottom w:val="none" w:sz="0" w:space="0" w:color="auto"/>
        <w:right w:val="none" w:sz="0" w:space="0" w:color="auto"/>
      </w:divBdr>
    </w:div>
    <w:div w:id="1679652522">
      <w:bodyDiv w:val="1"/>
      <w:marLeft w:val="0"/>
      <w:marRight w:val="0"/>
      <w:marTop w:val="0"/>
      <w:marBottom w:val="0"/>
      <w:divBdr>
        <w:top w:val="none" w:sz="0" w:space="0" w:color="auto"/>
        <w:left w:val="none" w:sz="0" w:space="0" w:color="auto"/>
        <w:bottom w:val="none" w:sz="0" w:space="0" w:color="auto"/>
        <w:right w:val="none" w:sz="0" w:space="0" w:color="auto"/>
      </w:divBdr>
    </w:div>
    <w:div w:id="1771587441">
      <w:bodyDiv w:val="1"/>
      <w:marLeft w:val="0"/>
      <w:marRight w:val="0"/>
      <w:marTop w:val="0"/>
      <w:marBottom w:val="0"/>
      <w:divBdr>
        <w:top w:val="none" w:sz="0" w:space="0" w:color="auto"/>
        <w:left w:val="none" w:sz="0" w:space="0" w:color="auto"/>
        <w:bottom w:val="none" w:sz="0" w:space="0" w:color="auto"/>
        <w:right w:val="none" w:sz="0" w:space="0" w:color="auto"/>
      </w:divBdr>
    </w:div>
    <w:div w:id="1795707457">
      <w:bodyDiv w:val="1"/>
      <w:marLeft w:val="0"/>
      <w:marRight w:val="0"/>
      <w:marTop w:val="0"/>
      <w:marBottom w:val="0"/>
      <w:divBdr>
        <w:top w:val="none" w:sz="0" w:space="0" w:color="auto"/>
        <w:left w:val="none" w:sz="0" w:space="0" w:color="auto"/>
        <w:bottom w:val="none" w:sz="0" w:space="0" w:color="auto"/>
        <w:right w:val="none" w:sz="0" w:space="0" w:color="auto"/>
      </w:divBdr>
    </w:div>
    <w:div w:id="1811630949">
      <w:bodyDiv w:val="1"/>
      <w:marLeft w:val="0"/>
      <w:marRight w:val="0"/>
      <w:marTop w:val="0"/>
      <w:marBottom w:val="0"/>
      <w:divBdr>
        <w:top w:val="none" w:sz="0" w:space="0" w:color="auto"/>
        <w:left w:val="none" w:sz="0" w:space="0" w:color="auto"/>
        <w:bottom w:val="none" w:sz="0" w:space="0" w:color="auto"/>
        <w:right w:val="none" w:sz="0" w:space="0" w:color="auto"/>
      </w:divBdr>
    </w:div>
    <w:div w:id="1825973146">
      <w:bodyDiv w:val="1"/>
      <w:marLeft w:val="0"/>
      <w:marRight w:val="0"/>
      <w:marTop w:val="0"/>
      <w:marBottom w:val="0"/>
      <w:divBdr>
        <w:top w:val="none" w:sz="0" w:space="0" w:color="auto"/>
        <w:left w:val="none" w:sz="0" w:space="0" w:color="auto"/>
        <w:bottom w:val="none" w:sz="0" w:space="0" w:color="auto"/>
        <w:right w:val="none" w:sz="0" w:space="0" w:color="auto"/>
      </w:divBdr>
    </w:div>
    <w:div w:id="1830486743">
      <w:bodyDiv w:val="1"/>
      <w:marLeft w:val="0"/>
      <w:marRight w:val="0"/>
      <w:marTop w:val="0"/>
      <w:marBottom w:val="0"/>
      <w:divBdr>
        <w:top w:val="none" w:sz="0" w:space="0" w:color="auto"/>
        <w:left w:val="none" w:sz="0" w:space="0" w:color="auto"/>
        <w:bottom w:val="none" w:sz="0" w:space="0" w:color="auto"/>
        <w:right w:val="none" w:sz="0" w:space="0" w:color="auto"/>
      </w:divBdr>
    </w:div>
    <w:div w:id="1929001114">
      <w:bodyDiv w:val="1"/>
      <w:marLeft w:val="0"/>
      <w:marRight w:val="0"/>
      <w:marTop w:val="0"/>
      <w:marBottom w:val="0"/>
      <w:divBdr>
        <w:top w:val="none" w:sz="0" w:space="0" w:color="auto"/>
        <w:left w:val="none" w:sz="0" w:space="0" w:color="auto"/>
        <w:bottom w:val="none" w:sz="0" w:space="0" w:color="auto"/>
        <w:right w:val="none" w:sz="0" w:space="0" w:color="auto"/>
      </w:divBdr>
    </w:div>
    <w:div w:id="1962835757">
      <w:bodyDiv w:val="1"/>
      <w:marLeft w:val="0"/>
      <w:marRight w:val="0"/>
      <w:marTop w:val="0"/>
      <w:marBottom w:val="0"/>
      <w:divBdr>
        <w:top w:val="none" w:sz="0" w:space="0" w:color="auto"/>
        <w:left w:val="none" w:sz="0" w:space="0" w:color="auto"/>
        <w:bottom w:val="none" w:sz="0" w:space="0" w:color="auto"/>
        <w:right w:val="none" w:sz="0" w:space="0" w:color="auto"/>
      </w:divBdr>
    </w:div>
    <w:div w:id="1964647771">
      <w:bodyDiv w:val="1"/>
      <w:marLeft w:val="0"/>
      <w:marRight w:val="0"/>
      <w:marTop w:val="0"/>
      <w:marBottom w:val="0"/>
      <w:divBdr>
        <w:top w:val="none" w:sz="0" w:space="0" w:color="auto"/>
        <w:left w:val="none" w:sz="0" w:space="0" w:color="auto"/>
        <w:bottom w:val="none" w:sz="0" w:space="0" w:color="auto"/>
        <w:right w:val="none" w:sz="0" w:space="0" w:color="auto"/>
      </w:divBdr>
      <w:divsChild>
        <w:div w:id="364452967">
          <w:marLeft w:val="446"/>
          <w:marRight w:val="0"/>
          <w:marTop w:val="0"/>
          <w:marBottom w:val="20"/>
          <w:divBdr>
            <w:top w:val="none" w:sz="0" w:space="0" w:color="auto"/>
            <w:left w:val="none" w:sz="0" w:space="0" w:color="auto"/>
            <w:bottom w:val="none" w:sz="0" w:space="0" w:color="auto"/>
            <w:right w:val="none" w:sz="0" w:space="0" w:color="auto"/>
          </w:divBdr>
        </w:div>
        <w:div w:id="628827558">
          <w:marLeft w:val="446"/>
          <w:marRight w:val="0"/>
          <w:marTop w:val="0"/>
          <w:marBottom w:val="20"/>
          <w:divBdr>
            <w:top w:val="none" w:sz="0" w:space="0" w:color="auto"/>
            <w:left w:val="none" w:sz="0" w:space="0" w:color="auto"/>
            <w:bottom w:val="none" w:sz="0" w:space="0" w:color="auto"/>
            <w:right w:val="none" w:sz="0" w:space="0" w:color="auto"/>
          </w:divBdr>
        </w:div>
        <w:div w:id="1553275993">
          <w:marLeft w:val="446"/>
          <w:marRight w:val="0"/>
          <w:marTop w:val="0"/>
          <w:marBottom w:val="20"/>
          <w:divBdr>
            <w:top w:val="none" w:sz="0" w:space="0" w:color="auto"/>
            <w:left w:val="none" w:sz="0" w:space="0" w:color="auto"/>
            <w:bottom w:val="none" w:sz="0" w:space="0" w:color="auto"/>
            <w:right w:val="none" w:sz="0" w:space="0" w:color="auto"/>
          </w:divBdr>
        </w:div>
      </w:divsChild>
    </w:div>
    <w:div w:id="1969893661">
      <w:bodyDiv w:val="1"/>
      <w:marLeft w:val="0"/>
      <w:marRight w:val="0"/>
      <w:marTop w:val="0"/>
      <w:marBottom w:val="0"/>
      <w:divBdr>
        <w:top w:val="none" w:sz="0" w:space="0" w:color="auto"/>
        <w:left w:val="none" w:sz="0" w:space="0" w:color="auto"/>
        <w:bottom w:val="none" w:sz="0" w:space="0" w:color="auto"/>
        <w:right w:val="none" w:sz="0" w:space="0" w:color="auto"/>
      </w:divBdr>
    </w:div>
    <w:div w:id="207566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inova.s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zenergy.s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zenergy.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zenergy.se/investerar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minovapartners.se/" TargetMode="External"/><Relationship Id="rId22"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59735CC-03CA-4367-AF73-A7D5585973C1}">
  <we:reference id="6CEC9104-4737-421B-A03D-239E5C3D9697" version="1.0.3.0" store="EXCatalog" storeType="EXCatalog"/>
  <we:alternateReferences>
    <we:reference id="WA200007740" version="1.0.3.0" store="sv-S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MLO!5418148.3</documentid>
  <senderid>ELFIE.EKEGREN.FRANZETTI@DELPHI.SE</senderid>
  <senderemail>ELFIE.EKEGREN.FRANZETTI@DELPHI.SE</senderemail>
  <lastmodified>2025-03-10T13:14:00.0000000+01:00</lastmodified>
  <database>MLO</database>
</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b7bfb9-38c6-4d5b-8f8d-dc443a346674">
      <Terms xmlns="http://schemas.microsoft.com/office/infopath/2007/PartnerControls"/>
    </lcf76f155ced4ddcb4097134ff3c332f>
    <TaxCatchAll xmlns="45415814-26d9-4518-a6e3-179a9005cd07" xsi:nil="true"/>
  </documentManagement>
</p:properties>
</file>

<file path=customXml/item3.xml><?xml version="1.0" encoding="utf-8"?>
<properties xmlns="http://www.imanage.com/work/xmlschema">
  <documentid>LEGAL!807721.1</documentid>
  <senderid>ERIK.OLSHOV@MOLLWENDEN.SE</senderid>
  <senderemail>ERIK.OLSHOV@MOLLWENDEN.SE</senderemail>
  <lastmodified>2026-07-21T16:58:00.0000000+02:00</lastmodified>
  <database>LEGAL</database>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046BEC0022DCA49808AC4D32EAC7DA3" ma:contentTypeVersion="18" ma:contentTypeDescription="Create a new document." ma:contentTypeScope="" ma:versionID="34f74b3196501612e57e8694fe9c96c9">
  <xsd:schema xmlns:xsd="http://www.w3.org/2001/XMLSchema" xmlns:xs="http://www.w3.org/2001/XMLSchema" xmlns:p="http://schemas.microsoft.com/office/2006/metadata/properties" xmlns:ns2="c4b7bfb9-38c6-4d5b-8f8d-dc443a346674" xmlns:ns3="45415814-26d9-4518-a6e3-179a9005cd07" targetNamespace="http://schemas.microsoft.com/office/2006/metadata/properties" ma:root="true" ma:fieldsID="f3a209b49cc2e0711f5cdb20900947cc" ns2:_="" ns3:_="">
    <xsd:import namespace="c4b7bfb9-38c6-4d5b-8f8d-dc443a346674"/>
    <xsd:import namespace="45415814-26d9-4518-a6e3-179a9005cd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7bfb9-38c6-4d5b-8f8d-dc443a346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a36f6d6-9c34-48b2-b6b5-99e5614c3d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415814-26d9-4518-a6e3-179a9005cd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781765f-47c2-4015-bc76-0b6c2984277d}" ma:internalName="TaxCatchAll" ma:showField="CatchAllData" ma:web="45415814-26d9-4518-a6e3-179a9005c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6C95E7-B3EB-4E3E-A500-3BBB77316580}">
  <ds:schemaRefs>
    <ds:schemaRef ds:uri="http://www.imanage.com/work/xmlschema"/>
  </ds:schemaRefs>
</ds:datastoreItem>
</file>

<file path=customXml/itemProps2.xml><?xml version="1.0" encoding="utf-8"?>
<ds:datastoreItem xmlns:ds="http://schemas.openxmlformats.org/officeDocument/2006/customXml" ds:itemID="{F2BC447D-F96F-4284-9BB5-028AC2DE583F}">
  <ds:schemaRefs>
    <ds:schemaRef ds:uri="http://schemas.microsoft.com/office/2006/metadata/properties"/>
    <ds:schemaRef ds:uri="http://schemas.microsoft.com/office/infopath/2007/PartnerControls"/>
    <ds:schemaRef ds:uri="c4b7bfb9-38c6-4d5b-8f8d-dc443a346674"/>
    <ds:schemaRef ds:uri="45415814-26d9-4518-a6e3-179a9005cd07"/>
  </ds:schemaRefs>
</ds:datastoreItem>
</file>

<file path=customXml/itemProps3.xml><?xml version="1.0" encoding="utf-8"?>
<ds:datastoreItem xmlns:ds="http://schemas.openxmlformats.org/officeDocument/2006/customXml" ds:itemID="{746E89D3-99C9-453D-B2C8-2DDB8442D40E}">
  <ds:schemaRefs>
    <ds:schemaRef ds:uri="http://www.imanage.com/work/xmlschema"/>
  </ds:schemaRefs>
</ds:datastoreItem>
</file>

<file path=customXml/itemProps4.xml><?xml version="1.0" encoding="utf-8"?>
<ds:datastoreItem xmlns:ds="http://schemas.openxmlformats.org/officeDocument/2006/customXml" ds:itemID="{37DE1913-E9B4-4A9B-A42F-158AAD5B2E34}">
  <ds:schemaRefs>
    <ds:schemaRef ds:uri="http://schemas.microsoft.com/sharepoint/v3/contenttype/forms"/>
  </ds:schemaRefs>
</ds:datastoreItem>
</file>

<file path=customXml/itemProps5.xml><?xml version="1.0" encoding="utf-8"?>
<ds:datastoreItem xmlns:ds="http://schemas.openxmlformats.org/officeDocument/2006/customXml" ds:itemID="{D2CFDBA0-D9B7-440D-84D4-734C6ABF5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7bfb9-38c6-4d5b-8f8d-dc443a346674"/>
    <ds:schemaRef ds:uri="45415814-26d9-4518-a6e3-179a9005c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1952</Words>
  <Characters>11127</Characters>
  <Application>Microsoft Office Word</Application>
  <DocSecurity>0</DocSecurity>
  <Lines>92</Lines>
  <Paragraphs>26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13053</CharactersWithSpaces>
  <SharedDoc>false</SharedDoc>
  <HLinks>
    <vt:vector size="30" baseType="variant">
      <vt:variant>
        <vt:i4>6553644</vt:i4>
      </vt:variant>
      <vt:variant>
        <vt:i4>12</vt:i4>
      </vt:variant>
      <vt:variant>
        <vt:i4>0</vt:i4>
      </vt:variant>
      <vt:variant>
        <vt:i4>5</vt:i4>
      </vt:variant>
      <vt:variant>
        <vt:lpwstr>https://www.zenergy.se/</vt:lpwstr>
      </vt:variant>
      <vt:variant>
        <vt:lpwstr/>
      </vt:variant>
      <vt:variant>
        <vt:i4>6881404</vt:i4>
      </vt:variant>
      <vt:variant>
        <vt:i4>9</vt:i4>
      </vt:variant>
      <vt:variant>
        <vt:i4>0</vt:i4>
      </vt:variant>
      <vt:variant>
        <vt:i4>5</vt:i4>
      </vt:variant>
      <vt:variant>
        <vt:lpwstr>https://www.zenergy.se/investerare</vt:lpwstr>
      </vt:variant>
      <vt:variant>
        <vt:lpwstr/>
      </vt:variant>
      <vt:variant>
        <vt:i4>7798804</vt:i4>
      </vt:variant>
      <vt:variant>
        <vt:i4>6</vt:i4>
      </vt:variant>
      <vt:variant>
        <vt:i4>0</vt:i4>
      </vt:variant>
      <vt:variant>
        <vt:i4>5</vt:i4>
      </vt:variant>
      <vt:variant>
        <vt:lpwstr>mailto:nicklas.lundin@zenergy.se</vt:lpwstr>
      </vt:variant>
      <vt:variant>
        <vt:lpwstr/>
      </vt:variant>
      <vt:variant>
        <vt:i4>1966104</vt:i4>
      </vt:variant>
      <vt:variant>
        <vt:i4>3</vt:i4>
      </vt:variant>
      <vt:variant>
        <vt:i4>0</vt:i4>
      </vt:variant>
      <vt:variant>
        <vt:i4>5</vt:i4>
      </vt:variant>
      <vt:variant>
        <vt:lpwstr>https://www.delphi.se/sv/</vt:lpwstr>
      </vt:variant>
      <vt:variant>
        <vt:lpwstr/>
      </vt:variant>
      <vt:variant>
        <vt:i4>3211314</vt:i4>
      </vt:variant>
      <vt:variant>
        <vt:i4>0</vt:i4>
      </vt:variant>
      <vt:variant>
        <vt:i4>0</vt:i4>
      </vt:variant>
      <vt:variant>
        <vt:i4>5</vt:i4>
      </vt:variant>
      <vt:variant>
        <vt:lpwstr>https://eminovapartners.se/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Olshov</dc:creator>
  <cp:keywords/>
  <dc:description/>
  <cp:lastModifiedBy>Ludvig Villarp</cp:lastModifiedBy>
  <cp:revision>12</cp:revision>
  <dcterms:created xsi:type="dcterms:W3CDTF">2026-07-21T14:36:00Z</dcterms:created>
  <dcterms:modified xsi:type="dcterms:W3CDTF">2026-07-28T13:53:00Z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0x0101008046BEC0022DCA49808AC4D32EAC7DA3</vt:lpwstr>
  </property>
  <property fmtid="{D5CDD505-2E9C-101B-9397-08002B2CF9AE}" pid="3" name="MediaServiceImageTags">
    <vt:lpwstr/>
  </property>
</Properties>
</file>